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7BFDF0" w14:textId="01B7C105" w:rsidR="00F41C3A" w:rsidRPr="00F41C3A" w:rsidRDefault="009903DD" w:rsidP="00F41C3A">
      <w:pPr>
        <w:pStyle w:val="Heading1"/>
        <w:jc w:val="center"/>
      </w:pPr>
      <w:r w:rsidRPr="00F41C3A">
        <w:t>The Impact of COVID-19 on Disability Research</w:t>
      </w:r>
      <w:r w:rsidR="00007593" w:rsidRPr="00F41C3A">
        <w:t>: New Challenges and Widening Disparities</w:t>
      </w:r>
    </w:p>
    <w:p w14:paraId="4C933D76" w14:textId="7FAB96DB" w:rsidR="00F41C3A" w:rsidRPr="00717D3E" w:rsidRDefault="00F41C3A" w:rsidP="00F41C3A">
      <w:pPr>
        <w:rPr>
          <w:sz w:val="104"/>
          <w:szCs w:val="104"/>
        </w:rPr>
      </w:pPr>
    </w:p>
    <w:p w14:paraId="60F70E69" w14:textId="3F6E73A8" w:rsidR="00F41C3A" w:rsidRDefault="00A13B06" w:rsidP="0069450B">
      <w:pPr>
        <w:jc w:val="center"/>
      </w:pPr>
      <w:r>
        <w:rPr>
          <w:noProof/>
        </w:rPr>
        <w:drawing>
          <wp:inline distT="0" distB="0" distL="0" distR="0" wp14:anchorId="4F2AF44D" wp14:editId="046F2F97">
            <wp:extent cx="2336800" cy="1765300"/>
            <wp:effectExtent l="0" t="0" r="6350" b="6350"/>
            <wp:docPr id="2" name="Picture 2" descr="Interagency committee on disability research (ICD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nteragency committee on disability research (ICDR)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36800" cy="1765300"/>
                    </a:xfrm>
                    <a:prstGeom prst="rect">
                      <a:avLst/>
                    </a:prstGeom>
                    <a:noFill/>
                    <a:ln>
                      <a:noFill/>
                    </a:ln>
                  </pic:spPr>
                </pic:pic>
              </a:graphicData>
            </a:graphic>
          </wp:inline>
        </w:drawing>
      </w:r>
    </w:p>
    <w:p w14:paraId="3B02D0C7" w14:textId="77777777" w:rsidR="00717D3E" w:rsidRDefault="00717D3E">
      <w:pPr>
        <w:rPr>
          <w:rFonts w:asciiTheme="majorHAnsi" w:eastAsiaTheme="majorEastAsia" w:hAnsiTheme="majorHAnsi" w:cstheme="majorBidi"/>
          <w:color w:val="2F5496" w:themeColor="accent1" w:themeShade="BF"/>
          <w:sz w:val="36"/>
          <w:szCs w:val="36"/>
        </w:rPr>
      </w:pPr>
      <w:r>
        <w:br w:type="page"/>
      </w:r>
    </w:p>
    <w:p w14:paraId="66EFA1C8" w14:textId="15B0CF06" w:rsidR="002426A7" w:rsidRPr="00717D3E" w:rsidRDefault="002426A7" w:rsidP="00717D3E">
      <w:pPr>
        <w:pStyle w:val="Heading2"/>
      </w:pPr>
      <w:r w:rsidRPr="00717D3E">
        <w:lastRenderedPageBreak/>
        <w:t>Executive Summary</w:t>
      </w:r>
    </w:p>
    <w:p w14:paraId="30AE635E" w14:textId="03E1B0D4" w:rsidR="002426A7" w:rsidRDefault="002426A7" w:rsidP="002426A7">
      <w:r>
        <w:tab/>
        <w:t xml:space="preserve">The COVID-19 pandemic </w:t>
      </w:r>
      <w:r w:rsidR="00C02729">
        <w:t>resulted in</w:t>
      </w:r>
      <w:r>
        <w:t xml:space="preserve"> widespread shutdowns </w:t>
      </w:r>
      <w:r w:rsidR="0064679C">
        <w:t>in</w:t>
      </w:r>
      <w:r w:rsidR="00B6767B">
        <w:t xml:space="preserve"> March 2020 across</w:t>
      </w:r>
      <w:r w:rsidR="0064679C">
        <w:t xml:space="preserve"> virtually every sector </w:t>
      </w:r>
      <w:r>
        <w:t>at the local, state, and federal levels</w:t>
      </w:r>
      <w:r w:rsidR="00B6767B">
        <w:t xml:space="preserve"> </w:t>
      </w:r>
      <w:r w:rsidR="003A2D1F">
        <w:t xml:space="preserve">in order </w:t>
      </w:r>
      <w:r>
        <w:t xml:space="preserve">to halt the spread of the virus throughout the United States. </w:t>
      </w:r>
      <w:r w:rsidR="003A2D1F">
        <w:t>These shutdowns</w:t>
      </w:r>
      <w:r w:rsidR="0064679C">
        <w:t xml:space="preserve"> caus</w:t>
      </w:r>
      <w:r w:rsidR="003A2D1F">
        <w:t>ed</w:t>
      </w:r>
      <w:r w:rsidR="0064679C">
        <w:t xml:space="preserve"> research and development institutions to suspend their research and attempt to trans</w:t>
      </w:r>
      <w:r w:rsidR="000C0D9A">
        <w:t>ition</w:t>
      </w:r>
      <w:r w:rsidR="0064679C">
        <w:t xml:space="preserve"> as many projects as possible to a virtual format. While most studies resumed in 2020, including some essential in-person research, many projects experienced significant impacts to finances, quality and efficiency, knowledge dissemination, disparities for researchers, and topics of research. COVID-19 has significantly affected research productivity, with an estimated loss in federal research output between 20 to 40 percent (</w:t>
      </w:r>
      <w:r w:rsidR="007637F3" w:rsidRPr="007637F3">
        <w:t>Council on Governmental Relations</w:t>
      </w:r>
      <w:r w:rsidR="0064679C">
        <w:t>, 2020).</w:t>
      </w:r>
    </w:p>
    <w:p w14:paraId="3F916782" w14:textId="3165CC61" w:rsidR="0064679C" w:rsidRDefault="0064679C" w:rsidP="002426A7">
      <w:r>
        <w:tab/>
        <w:t xml:space="preserve">To address these far-reaching impacts of COVID-19, federal legislation has </w:t>
      </w:r>
      <w:r w:rsidR="00641D94">
        <w:t xml:space="preserve">allocated </w:t>
      </w:r>
      <w:r>
        <w:t xml:space="preserve">funding </w:t>
      </w:r>
      <w:r w:rsidR="00C02729">
        <w:t>to</w:t>
      </w:r>
      <w:r w:rsidR="006869A6">
        <w:t xml:space="preserve"> COVID-19 research and development as well as economic relief. Funding specifically related to COVID-19 and disability has been </w:t>
      </w:r>
      <w:r w:rsidR="00641D94">
        <w:t>provided</w:t>
      </w:r>
      <w:r w:rsidR="006869A6">
        <w:t xml:space="preserve"> to the Administration for Community Living to assist with programs serving people with disabilities in a variety of </w:t>
      </w:r>
      <w:r w:rsidR="00A90C10">
        <w:t>areas</w:t>
      </w:r>
      <w:r w:rsidR="006869A6">
        <w:t xml:space="preserve">. Additionally, the Centers for Disease Control </w:t>
      </w:r>
      <w:r w:rsidR="00746BA8">
        <w:t xml:space="preserve">and Prevention </w:t>
      </w:r>
      <w:r w:rsidR="006869A6">
        <w:t>(CDC) ha</w:t>
      </w:r>
      <w:r w:rsidR="00072636">
        <w:t xml:space="preserve">s </w:t>
      </w:r>
      <w:r w:rsidR="009D057C">
        <w:t>contributed funding</w:t>
      </w:r>
      <w:r w:rsidR="006869A6">
        <w:t xml:space="preserve"> to ensure COVID-19 educational resources are available for people with disabilities who have low literacy. </w:t>
      </w:r>
    </w:p>
    <w:p w14:paraId="5E442827" w14:textId="394849B1" w:rsidR="006869A6" w:rsidRDefault="006869A6" w:rsidP="002426A7">
      <w:r>
        <w:tab/>
        <w:t xml:space="preserve">Despite increased funding for disability-related programing, no specific funding was allocated for research on COVID-19 and disability </w:t>
      </w:r>
      <w:r w:rsidR="00735363">
        <w:t xml:space="preserve">although </w:t>
      </w:r>
      <w:r w:rsidR="00C02729">
        <w:t xml:space="preserve">this population </w:t>
      </w:r>
      <w:r w:rsidR="00735363">
        <w:t xml:space="preserve">faces a higher risk </w:t>
      </w:r>
      <w:r>
        <w:t>of developing</w:t>
      </w:r>
      <w:r w:rsidR="00072636">
        <w:t xml:space="preserve"> the virus</w:t>
      </w:r>
      <w:r>
        <w:t xml:space="preserve"> and experiencing adverse outcomes. </w:t>
      </w:r>
      <w:r w:rsidR="00A90C10">
        <w:t>While a few studies on disability and COVID-19 exist across federal research institutions, p</w:t>
      </w:r>
      <w:r>
        <w:t>eople with disabilities have largely been left out of the major COVID-19 studies, with no information being collected on disability as a main demographic category. People with disabilities must be included in future research on COVID-19</w:t>
      </w:r>
      <w:r w:rsidR="00735363">
        <w:t>. E</w:t>
      </w:r>
      <w:r>
        <w:t>fforts to collect disability statistics must improve in order to address the virus’s disproportionate impact</w:t>
      </w:r>
      <w:r w:rsidR="00072636">
        <w:t xml:space="preserve"> for people with disabilities</w:t>
      </w:r>
      <w:r>
        <w:t>.</w:t>
      </w:r>
    </w:p>
    <w:p w14:paraId="63DB5956" w14:textId="3C1BB25A" w:rsidR="00C02729" w:rsidRDefault="006869A6" w:rsidP="002426A7">
      <w:r>
        <w:tab/>
      </w:r>
      <w:r w:rsidR="00746A7F">
        <w:t xml:space="preserve">COVID-19 has led to an increased reliance on technology across disability research, creating significant benefits and challenges to both disability researchers and people with disabilities. </w:t>
      </w:r>
      <w:r>
        <w:t xml:space="preserve">To adapt to the changing research climate, disability researchers have </w:t>
      </w:r>
      <w:r w:rsidR="00735363">
        <w:t xml:space="preserve">adjusted </w:t>
      </w:r>
      <w:r>
        <w:t xml:space="preserve">their </w:t>
      </w:r>
      <w:r w:rsidR="00C02729">
        <w:t xml:space="preserve">projects in innovative ways, shifting their interventions and assessments </w:t>
      </w:r>
      <w:r w:rsidR="009D057C">
        <w:t>to virtual formats</w:t>
      </w:r>
      <w:r w:rsidR="00C02729">
        <w:t xml:space="preserve">. Increased collaboration is </w:t>
      </w:r>
      <w:r w:rsidR="00641D94">
        <w:t>a</w:t>
      </w:r>
      <w:r w:rsidR="00C02729">
        <w:t xml:space="preserve"> positive result</w:t>
      </w:r>
      <w:r w:rsidR="00641D94">
        <w:t xml:space="preserve"> of</w:t>
      </w:r>
      <w:r w:rsidR="00C02729">
        <w:t xml:space="preserve"> this virtual shift, as many researchers have connected virtually who might not have otherwise. However, it is important to note that while virtual interventions might increase access </w:t>
      </w:r>
      <w:r w:rsidR="00A90C10">
        <w:t>for</w:t>
      </w:r>
      <w:r w:rsidR="00C02729">
        <w:t xml:space="preserve"> some people with disabilities, this format has the potential to leave out a significant portion of this population due to disparities in ownership and use of technological devices for people with disabilities.</w:t>
      </w:r>
    </w:p>
    <w:p w14:paraId="6DE01AB3" w14:textId="61B824D3" w:rsidR="00C02729" w:rsidRDefault="00C02729" w:rsidP="002426A7">
      <w:r>
        <w:tab/>
        <w:t xml:space="preserve">New topics and concerns have emerged in the disability research sphere as a result of COVID-19. Some of the emerging topics include: the direct service professional workforce, </w:t>
      </w:r>
      <w:r w:rsidRPr="00C02729">
        <w:t xml:space="preserve">health care rationing, effect </w:t>
      </w:r>
      <w:r w:rsidR="00ED678F">
        <w:t xml:space="preserve">of COVID-19 </w:t>
      </w:r>
      <w:r w:rsidRPr="00C02729">
        <w:t xml:space="preserve">on preexisting health disparities, increased susceptibility of people with disabilities to COVID-19, </w:t>
      </w:r>
      <w:r w:rsidR="00AE5724">
        <w:t>unemployment</w:t>
      </w:r>
      <w:r w:rsidRPr="00C02729">
        <w:t>, pandemic</w:t>
      </w:r>
      <w:r w:rsidR="00735363">
        <w:t>-</w:t>
      </w:r>
      <w:r w:rsidRPr="00C02729">
        <w:t>related stress and trauma, and the shift to virtual services and supports.</w:t>
      </w:r>
      <w:r w:rsidR="00A90C10">
        <w:t xml:space="preserve"> Several important findings have emerged from studies in these areas, yet additional research is imperative to fully understand the impact of COVID-19 on the lives of people with disabilities.</w:t>
      </w:r>
    </w:p>
    <w:p w14:paraId="1A16FFBB" w14:textId="0D21138A" w:rsidR="002426A7" w:rsidRPr="002426A7" w:rsidRDefault="0064679C" w:rsidP="002426A7">
      <w:r>
        <w:tab/>
      </w:r>
      <w:r w:rsidR="00C1412B">
        <w:t xml:space="preserve">Disability research has expanded its scope in creative ways to examine COVID-19 and disability, yet several areas still remain largely unaddressed. Areas that warrant future research on disability and COVID-19 </w:t>
      </w:r>
      <w:r w:rsidR="00A90C10">
        <w:t>are</w:t>
      </w:r>
      <w:r w:rsidR="00C1412B">
        <w:t>: accessible technology, economic impacts, emergency planning, and social isolation. While these topics have been ex</w:t>
      </w:r>
      <w:r w:rsidR="00A90C10">
        <w:t>amined</w:t>
      </w:r>
      <w:r w:rsidR="00C1412B">
        <w:t xml:space="preserve"> </w:t>
      </w:r>
      <w:r w:rsidR="00A90C10">
        <w:t>as they relate to the</w:t>
      </w:r>
      <w:r w:rsidR="00C1412B">
        <w:t xml:space="preserve"> general population, </w:t>
      </w:r>
      <w:r w:rsidR="00A90C10">
        <w:t xml:space="preserve">they have yet to be addressed in the context of the unique challenges that </w:t>
      </w:r>
      <w:r w:rsidR="00C1412B">
        <w:t xml:space="preserve">people with disabilities </w:t>
      </w:r>
      <w:r w:rsidR="00A90C10">
        <w:t xml:space="preserve">face </w:t>
      </w:r>
      <w:r w:rsidR="00B6767B">
        <w:t>during the</w:t>
      </w:r>
      <w:r w:rsidR="00A90C10">
        <w:t xml:space="preserve"> </w:t>
      </w:r>
      <w:r w:rsidR="00B6767B">
        <w:t>pandemic</w:t>
      </w:r>
      <w:r w:rsidR="00A90C10">
        <w:t>. The field of disability research</w:t>
      </w:r>
      <w:r w:rsidR="009D057C">
        <w:t xml:space="preserve"> should continue to examine the impact COVID-19 is having on people with disabilities and develop unique solutions to the increasing challenges and widening disparities.</w:t>
      </w:r>
    </w:p>
    <w:p w14:paraId="588F7231" w14:textId="2E81DCDD" w:rsidR="009903DD" w:rsidRDefault="009903DD" w:rsidP="00717D3E">
      <w:pPr>
        <w:pStyle w:val="Heading2"/>
      </w:pPr>
      <w:r>
        <w:lastRenderedPageBreak/>
        <w:t>Introduction</w:t>
      </w:r>
    </w:p>
    <w:p w14:paraId="30B8CF95" w14:textId="0EE065FC" w:rsidR="00262544" w:rsidRPr="00262544" w:rsidRDefault="00262544" w:rsidP="00262544">
      <w:r>
        <w:tab/>
      </w:r>
      <w:r w:rsidR="004F187C">
        <w:t xml:space="preserve">The field of disability research has </w:t>
      </w:r>
      <w:r w:rsidR="00564462">
        <w:t>worked</w:t>
      </w:r>
      <w:r w:rsidR="004F187C">
        <w:t xml:space="preserve"> </w:t>
      </w:r>
      <w:r w:rsidR="002F7A52">
        <w:t xml:space="preserve">extensively </w:t>
      </w:r>
      <w:r w:rsidR="004F187C">
        <w:t xml:space="preserve">to bridge disparities between people with </w:t>
      </w:r>
      <w:r w:rsidR="001B3591">
        <w:t xml:space="preserve">and without </w:t>
      </w:r>
      <w:r w:rsidR="004F187C">
        <w:t>disabilities</w:t>
      </w:r>
      <w:r w:rsidR="001B3591">
        <w:t xml:space="preserve">. </w:t>
      </w:r>
      <w:r w:rsidR="004F187C">
        <w:t xml:space="preserve">However, the COVID-19 pandemic has highlighted and accentuated </w:t>
      </w:r>
      <w:r w:rsidR="00172BB0">
        <w:t xml:space="preserve">existing </w:t>
      </w:r>
      <w:r w:rsidR="00842B9D">
        <w:t>disparities</w:t>
      </w:r>
      <w:r w:rsidR="004F187C">
        <w:t xml:space="preserve"> for people with disabilities. </w:t>
      </w:r>
      <w:r w:rsidR="002F7A52">
        <w:t>Furthermore, the</w:t>
      </w:r>
      <w:r w:rsidR="004F187C">
        <w:t xml:space="preserve"> pandemic has vast implications for federal research, creating new challenges for </w:t>
      </w:r>
      <w:r w:rsidR="005E1BE0">
        <w:t xml:space="preserve">the </w:t>
      </w:r>
      <w:r w:rsidR="00172BB0">
        <w:t>safe and efficient</w:t>
      </w:r>
      <w:r w:rsidR="004F187C">
        <w:t xml:space="preserve"> </w:t>
      </w:r>
      <w:r w:rsidR="005E1BE0">
        <w:t xml:space="preserve">continuation of </w:t>
      </w:r>
      <w:r w:rsidR="004F187C">
        <w:t xml:space="preserve">research with human subjects throughout the pandemic. Disability research has turned to technology to provide virtual options for conducting research, yet technology </w:t>
      </w:r>
      <w:r w:rsidR="00842B9D">
        <w:t xml:space="preserve">access </w:t>
      </w:r>
      <w:r w:rsidR="004F187C">
        <w:t xml:space="preserve">is an area </w:t>
      </w:r>
      <w:r w:rsidR="00842B9D">
        <w:t>of inequality</w:t>
      </w:r>
      <w:r w:rsidR="004F187C">
        <w:t xml:space="preserve"> between </w:t>
      </w:r>
      <w:r w:rsidR="00AC5F18">
        <w:t xml:space="preserve">people with and without disabilities. </w:t>
      </w:r>
      <w:r w:rsidR="00842B9D">
        <w:t>This paper discuss</w:t>
      </w:r>
      <w:r w:rsidR="000B2040">
        <w:t xml:space="preserve">es </w:t>
      </w:r>
      <w:r w:rsidR="00842B9D">
        <w:t xml:space="preserve">COVID-19’s impact on federal research, as well as the impact on the disability research community specifically. Challenges to the continuation of disability research </w:t>
      </w:r>
      <w:r w:rsidR="00564462">
        <w:t xml:space="preserve">during the pandemic </w:t>
      </w:r>
      <w:r w:rsidR="000B2040">
        <w:t>are</w:t>
      </w:r>
      <w:r w:rsidR="00842B9D">
        <w:t xml:space="preserve"> discussed</w:t>
      </w:r>
      <w:r w:rsidR="004A6FD6">
        <w:t xml:space="preserve"> in addition to</w:t>
      </w:r>
      <w:r w:rsidR="00842B9D">
        <w:t xml:space="preserve"> innovations </w:t>
      </w:r>
      <w:r w:rsidR="00722F72">
        <w:t xml:space="preserve">and </w:t>
      </w:r>
      <w:r w:rsidR="00267191">
        <w:t>emerging topic areas</w:t>
      </w:r>
      <w:r w:rsidR="00842B9D">
        <w:t xml:space="preserve">. Finally, </w:t>
      </w:r>
      <w:r w:rsidR="002F7A52">
        <w:t>this paper highlight</w:t>
      </w:r>
      <w:r w:rsidR="000B2040">
        <w:t>s</w:t>
      </w:r>
      <w:r w:rsidR="002F7A52">
        <w:t xml:space="preserve"> </w:t>
      </w:r>
      <w:r w:rsidR="00842B9D">
        <w:t>areas of disability research related to COVID-19 that warrant further exploration.</w:t>
      </w:r>
    </w:p>
    <w:p w14:paraId="121CB8DD" w14:textId="06F8D10F" w:rsidR="009903DD" w:rsidRDefault="005C3B67" w:rsidP="00717D3E">
      <w:pPr>
        <w:pStyle w:val="Heading2"/>
      </w:pPr>
      <w:r>
        <w:t>The</w:t>
      </w:r>
      <w:r w:rsidR="00622592">
        <w:t xml:space="preserve"> </w:t>
      </w:r>
      <w:r w:rsidR="009903DD">
        <w:t xml:space="preserve">Impact of COVID-19 on Federal Research </w:t>
      </w:r>
      <w:r>
        <w:t>and Development</w:t>
      </w:r>
    </w:p>
    <w:p w14:paraId="1F723D06" w14:textId="45FACFEA" w:rsidR="000E631D" w:rsidRDefault="00592FD6" w:rsidP="00592FD6">
      <w:r>
        <w:tab/>
      </w:r>
      <w:r w:rsidR="00B4339D">
        <w:t xml:space="preserve">The effects of COVID-19 on federal research and development </w:t>
      </w:r>
      <w:r w:rsidR="006B4224">
        <w:t xml:space="preserve">(R&amp;D) </w:t>
      </w:r>
      <w:r w:rsidR="00B4339D">
        <w:t>have been significant, impacting research projects in wide</w:t>
      </w:r>
      <w:r w:rsidR="00564462">
        <w:t>-</w:t>
      </w:r>
      <w:r w:rsidR="00B4339D">
        <w:t xml:space="preserve">ranging and </w:t>
      </w:r>
      <w:r w:rsidR="00C60AB3">
        <w:t>long-lasting</w:t>
      </w:r>
      <w:r w:rsidR="00B4339D">
        <w:t xml:space="preserve"> ways. </w:t>
      </w:r>
      <w:r w:rsidR="00172BB0">
        <w:t>R&amp;D</w:t>
      </w:r>
      <w:r w:rsidR="007030A5">
        <w:t xml:space="preserve"> institutions have had to make tough decisions about what </w:t>
      </w:r>
      <w:r w:rsidR="00564462">
        <w:t>projects</w:t>
      </w:r>
      <w:r w:rsidR="007030A5">
        <w:t xml:space="preserve"> should </w:t>
      </w:r>
      <w:r w:rsidR="001B3591">
        <w:t>continue</w:t>
      </w:r>
      <w:r w:rsidR="007030A5">
        <w:t xml:space="preserve"> in person, </w:t>
      </w:r>
      <w:r w:rsidR="001B3591">
        <w:t xml:space="preserve">be </w:t>
      </w:r>
      <w:r w:rsidR="007030A5">
        <w:t>suspended temporarily, or shift to being conducted remotely. Some of the major areas COVID-19 has impact</w:t>
      </w:r>
      <w:r w:rsidR="00894BA4">
        <w:t>ed</w:t>
      </w:r>
      <w:r w:rsidR="007030A5">
        <w:t xml:space="preserve"> in federal R&amp;D are </w:t>
      </w:r>
      <w:r w:rsidR="00874D58">
        <w:t xml:space="preserve">costs, </w:t>
      </w:r>
      <w:r w:rsidR="007030A5">
        <w:t>quality and efficiency, knowledge sharing, and research focus (Morgan &amp; Sargent, 2020).</w:t>
      </w:r>
    </w:p>
    <w:p w14:paraId="2C859BE3" w14:textId="52F8EA87" w:rsidR="000E631D" w:rsidRPr="002E30D4" w:rsidRDefault="00622592" w:rsidP="002E30D4">
      <w:pPr>
        <w:pStyle w:val="Heading3"/>
      </w:pPr>
      <w:r w:rsidRPr="002E30D4">
        <w:t>Financial Impacts</w:t>
      </w:r>
    </w:p>
    <w:p w14:paraId="5369C202" w14:textId="51B530B7" w:rsidR="007030A5" w:rsidRDefault="00BF58FF" w:rsidP="00894BA4">
      <w:pPr>
        <w:ind w:firstLine="720"/>
      </w:pPr>
      <w:r>
        <w:t>COVID-19 has impacted finances for R&amp;D institutions in a variety of ways.</w:t>
      </w:r>
      <w:r w:rsidR="007030A5">
        <w:t xml:space="preserve"> </w:t>
      </w:r>
      <w:r w:rsidR="00894BA4">
        <w:t>Starting and stopping research efforts</w:t>
      </w:r>
      <w:r w:rsidR="007030A5">
        <w:t xml:space="preserve"> </w:t>
      </w:r>
      <w:r w:rsidR="00B6174C">
        <w:t xml:space="preserve">has led </w:t>
      </w:r>
      <w:r w:rsidR="007030A5">
        <w:t>to increase</w:t>
      </w:r>
      <w:r w:rsidR="006B4224">
        <w:t>d</w:t>
      </w:r>
      <w:r w:rsidR="007030A5">
        <w:t xml:space="preserve"> costs for materials </w:t>
      </w:r>
      <w:r w:rsidR="00894BA4">
        <w:t>and resources</w:t>
      </w:r>
      <w:r w:rsidR="00243335">
        <w:t xml:space="preserve"> (Morgan &amp; Sargent, 2020)</w:t>
      </w:r>
      <w:r w:rsidR="00894BA4">
        <w:t xml:space="preserve">. In addition, </w:t>
      </w:r>
      <w:r w:rsidR="00A910E4">
        <w:t xml:space="preserve">planned </w:t>
      </w:r>
      <w:r w:rsidR="00894BA4">
        <w:t>r</w:t>
      </w:r>
      <w:r w:rsidR="007030A5">
        <w:t xml:space="preserve">esearch conferences have </w:t>
      </w:r>
      <w:r w:rsidR="009D057C">
        <w:t>been</w:t>
      </w:r>
      <w:r w:rsidR="007030A5">
        <w:t xml:space="preserve"> cancelled or transitioned remotely, often leading to substantial cancellation costs</w:t>
      </w:r>
      <w:r w:rsidR="00894BA4">
        <w:t xml:space="preserve"> or added costs for virtual platforms and planning. </w:t>
      </w:r>
      <w:r w:rsidR="00A633FA">
        <w:t xml:space="preserve">Obtaining the necessary computing and networking equipment to accommodate working remotely is another significant added expense for research institutions. </w:t>
      </w:r>
      <w:r w:rsidR="006B4224">
        <w:t>Furthermore,</w:t>
      </w:r>
      <w:r w:rsidR="00874D58">
        <w:t xml:space="preserve"> </w:t>
      </w:r>
      <w:r w:rsidR="00722F72">
        <w:t xml:space="preserve">while </w:t>
      </w:r>
      <w:r w:rsidR="00874D58">
        <w:t xml:space="preserve">grant and funding amounts </w:t>
      </w:r>
      <w:r w:rsidR="00722F72">
        <w:t>remain</w:t>
      </w:r>
      <w:r w:rsidR="00874D58">
        <w:t xml:space="preserve"> the same, increased costs for transitions to remote research </w:t>
      </w:r>
      <w:r w:rsidR="00722F72">
        <w:t xml:space="preserve">are </w:t>
      </w:r>
      <w:r w:rsidR="001A4E5F">
        <w:t xml:space="preserve">typically </w:t>
      </w:r>
      <w:r w:rsidR="00722F72">
        <w:t>not added to the</w:t>
      </w:r>
      <w:r w:rsidR="00874D58">
        <w:t xml:space="preserve"> total funding amount. </w:t>
      </w:r>
      <w:r w:rsidR="003A0E34">
        <w:t>T</w:t>
      </w:r>
      <w:r w:rsidR="00874D58">
        <w:t>his leads to reduced quality of research, as there are fewer resources to draw from for the research process</w:t>
      </w:r>
      <w:r w:rsidR="00B6174C">
        <w:t xml:space="preserve"> itself</w:t>
      </w:r>
      <w:r w:rsidR="00874D58">
        <w:t>.</w:t>
      </w:r>
    </w:p>
    <w:p w14:paraId="6799F678" w14:textId="2F1AB0DA" w:rsidR="006F1A42" w:rsidRDefault="006B4224" w:rsidP="006B4224">
      <w:pPr>
        <w:ind w:firstLine="720"/>
      </w:pPr>
      <w:r>
        <w:t xml:space="preserve">Increased health care costs at university hospitals </w:t>
      </w:r>
      <w:r w:rsidR="00564462">
        <w:t>is</w:t>
      </w:r>
      <w:r>
        <w:t xml:space="preserve"> another major financial impact for large research universities. Universities that do not have their medical schools or hospitals </w:t>
      </w:r>
      <w:r w:rsidR="00722F72">
        <w:t xml:space="preserve">housed </w:t>
      </w:r>
      <w:r>
        <w:t xml:space="preserve">in a separate not-for-profit organization face significant liability for the increased costs of treating COVID-19 patients. In spring 2020, some university hospitals faced losses of </w:t>
      </w:r>
      <w:r w:rsidR="003A0E34">
        <w:t xml:space="preserve">more than </w:t>
      </w:r>
      <w:r>
        <w:t>$100 million</w:t>
      </w:r>
      <w:r w:rsidR="009069E0">
        <w:t xml:space="preserve"> (</w:t>
      </w:r>
      <w:r w:rsidR="009069E0" w:rsidRPr="009069E0">
        <w:t>Radecki</w:t>
      </w:r>
      <w:r w:rsidR="009069E0">
        <w:t xml:space="preserve"> </w:t>
      </w:r>
      <w:r w:rsidR="009069E0" w:rsidRPr="009069E0">
        <w:t xml:space="preserve">&amp; </w:t>
      </w:r>
      <w:proofErr w:type="spellStart"/>
      <w:r w:rsidR="009069E0" w:rsidRPr="009069E0">
        <w:t>Schonfeld</w:t>
      </w:r>
      <w:proofErr w:type="spellEnd"/>
      <w:r w:rsidR="009069E0">
        <w:t>, 2020).</w:t>
      </w:r>
      <w:r>
        <w:t xml:space="preserve"> Government assistance is designed to alleviate some of this financial burden; however, this will likely still have an impact on the budgets of large universities with hospitals. </w:t>
      </w:r>
    </w:p>
    <w:p w14:paraId="3B421764" w14:textId="2DFF62E7" w:rsidR="00B766FD" w:rsidRDefault="005E1BE0" w:rsidP="002D1211">
      <w:pPr>
        <w:ind w:firstLine="720"/>
      </w:pPr>
      <w:r>
        <w:t>COVID-19 has redirected</w:t>
      </w:r>
      <w:r w:rsidR="00A633FA">
        <w:t xml:space="preserve"> federal resources</w:t>
      </w:r>
      <w:r w:rsidR="001A4E5F">
        <w:t xml:space="preserve"> </w:t>
      </w:r>
      <w:r w:rsidR="00A633FA">
        <w:t xml:space="preserve">toward the national </w:t>
      </w:r>
      <w:r>
        <w:t xml:space="preserve">pandemic </w:t>
      </w:r>
      <w:r w:rsidR="00A633FA">
        <w:t xml:space="preserve">response, reducing the overall amount of funding available for </w:t>
      </w:r>
      <w:r w:rsidR="00722F72">
        <w:t>R&amp;D</w:t>
      </w:r>
      <w:r w:rsidR="00A633FA">
        <w:t xml:space="preserve"> efforts</w:t>
      </w:r>
      <w:r w:rsidR="00722F72">
        <w:t xml:space="preserve"> in other fields</w:t>
      </w:r>
      <w:r w:rsidR="00243335">
        <w:t xml:space="preserve"> (Morgan &amp; Sargent, 2020)</w:t>
      </w:r>
      <w:r w:rsidR="00A633FA">
        <w:t xml:space="preserve">. </w:t>
      </w:r>
      <w:r w:rsidR="00564462">
        <w:t>D</w:t>
      </w:r>
      <w:r w:rsidR="00A633FA">
        <w:t>ue to the economic impacts of COVID-19, federal revenue has also decreased, leading to potential decreases in federal research funding. However, different research fields will be impacted disproportionally from this, as health-related fields may see an increase in federal funding</w:t>
      </w:r>
      <w:r w:rsidR="00564462">
        <w:t xml:space="preserve"> resulting from</w:t>
      </w:r>
      <w:r w:rsidR="00A910E4">
        <w:t xml:space="preserve"> </w:t>
      </w:r>
      <w:r w:rsidR="00564462">
        <w:t>increased funding toward the COVID-19 response</w:t>
      </w:r>
      <w:r w:rsidR="00A633FA">
        <w:t>.</w:t>
      </w:r>
    </w:p>
    <w:p w14:paraId="1BA18BED" w14:textId="4A7D1AF6" w:rsidR="00874D58" w:rsidRDefault="00622592" w:rsidP="002E30D4">
      <w:pPr>
        <w:pStyle w:val="Heading3"/>
      </w:pPr>
      <w:r>
        <w:lastRenderedPageBreak/>
        <w:t xml:space="preserve">Impacts to </w:t>
      </w:r>
      <w:r w:rsidR="00874D58">
        <w:t>Quality and Efficiency</w:t>
      </w:r>
    </w:p>
    <w:p w14:paraId="7E608935" w14:textId="7069AE0E" w:rsidR="00874D58" w:rsidRDefault="00874D58" w:rsidP="00A633FA">
      <w:pPr>
        <w:ind w:firstLine="720"/>
      </w:pPr>
      <w:r>
        <w:t xml:space="preserve">Agencies </w:t>
      </w:r>
      <w:r w:rsidR="00882A6F">
        <w:t xml:space="preserve">that </w:t>
      </w:r>
      <w:r>
        <w:t>have suspend</w:t>
      </w:r>
      <w:r w:rsidR="00AE5724">
        <w:t>ed</w:t>
      </w:r>
      <w:r>
        <w:t xml:space="preserve"> some elements of their research or shift</w:t>
      </w:r>
      <w:r w:rsidR="00AE5724">
        <w:t>ed</w:t>
      </w:r>
      <w:r>
        <w:t xml:space="preserve"> to remote</w:t>
      </w:r>
      <w:r w:rsidR="00882A6F">
        <w:t xml:space="preserve"> technology</w:t>
      </w:r>
      <w:r>
        <w:t xml:space="preserve"> will likely experience an impact on the quality and efficiency of their stud</w:t>
      </w:r>
      <w:r w:rsidR="00882A6F">
        <w:t>ies</w:t>
      </w:r>
      <w:r>
        <w:t>. Starting and stopping research or transitioning research to being conducted remotely take</w:t>
      </w:r>
      <w:r w:rsidR="00564462">
        <w:t>s</w:t>
      </w:r>
      <w:r>
        <w:t xml:space="preserve"> up significant time and resources. For institutions able to continue their R&amp;D projects uninterrupted, they may have faced other impacts to their quality or efficiency, such as closures of service providers involved in the research</w:t>
      </w:r>
      <w:r w:rsidR="00243335">
        <w:t xml:space="preserve"> (Morgan &amp; Sargent, 2020)</w:t>
      </w:r>
      <w:r>
        <w:t>. In addition, many federally</w:t>
      </w:r>
      <w:r w:rsidR="00882A6F">
        <w:t xml:space="preserve"> </w:t>
      </w:r>
      <w:r>
        <w:t xml:space="preserve">funded research </w:t>
      </w:r>
      <w:r w:rsidR="00564462">
        <w:t>studies are</w:t>
      </w:r>
      <w:r>
        <w:t xml:space="preserve"> conducted at universities, which </w:t>
      </w:r>
      <w:r w:rsidR="00B6174C">
        <w:t>have r</w:t>
      </w:r>
      <w:r>
        <w:t>el</w:t>
      </w:r>
      <w:r w:rsidR="00B6174C">
        <w:t>ied</w:t>
      </w:r>
      <w:r>
        <w:t xml:space="preserve"> on a variety of conditions to make decisions about the safety of continuing research during the COVID-19 pandemic. Some of these conditions include: federal agency directives, ethical considerations about the safety of the individuals being studied, and the university’s risk management decision</w:t>
      </w:r>
      <w:r w:rsidR="00882A6F">
        <w:t>-</w:t>
      </w:r>
      <w:r>
        <w:t>making process</w:t>
      </w:r>
      <w:r w:rsidR="00243335">
        <w:t xml:space="preserve"> (Morgan &amp; Sargent, 2020)</w:t>
      </w:r>
      <w:r>
        <w:t xml:space="preserve">. </w:t>
      </w:r>
      <w:r w:rsidR="00564462">
        <w:t xml:space="preserve">Grantees at universities </w:t>
      </w:r>
      <w:r w:rsidR="00882A6F">
        <w:t xml:space="preserve">that </w:t>
      </w:r>
      <w:r w:rsidR="00564462">
        <w:t xml:space="preserve">chose to suspend </w:t>
      </w:r>
      <w:r w:rsidR="00722F72">
        <w:t xml:space="preserve">in-person </w:t>
      </w:r>
      <w:r w:rsidR="00564462">
        <w:t>activities in response to the pandemic</w:t>
      </w:r>
      <w:r w:rsidR="00A866F2">
        <w:t xml:space="preserve"> likely will see</w:t>
      </w:r>
      <w:r w:rsidR="00564462">
        <w:t xml:space="preserve"> a decrease in the quality and efficiency of their stud</w:t>
      </w:r>
      <w:r w:rsidR="00456A86">
        <w:t>ies</w:t>
      </w:r>
      <w:r w:rsidR="007A7313">
        <w:t>.</w:t>
      </w:r>
      <w:r w:rsidR="00A866F2">
        <w:t xml:space="preserve"> </w:t>
      </w:r>
      <w:r w:rsidR="007A7313">
        <w:t xml:space="preserve">This is </w:t>
      </w:r>
      <w:r w:rsidR="00A866F2">
        <w:t xml:space="preserve">due to having to pause the study in the </w:t>
      </w:r>
      <w:r w:rsidR="007A7313">
        <w:t>s</w:t>
      </w:r>
      <w:r w:rsidR="00A866F2">
        <w:t xml:space="preserve">pring when universities shut down and </w:t>
      </w:r>
      <w:r w:rsidR="007A7313">
        <w:t xml:space="preserve">having </w:t>
      </w:r>
      <w:r w:rsidR="00A866F2">
        <w:t xml:space="preserve">to reformat </w:t>
      </w:r>
      <w:r w:rsidR="007A7313">
        <w:t xml:space="preserve">studies </w:t>
      </w:r>
      <w:r w:rsidR="00882A6F">
        <w:t>for</w:t>
      </w:r>
      <w:r w:rsidR="00A866F2">
        <w:t xml:space="preserve"> remote</w:t>
      </w:r>
      <w:r w:rsidR="00882A6F">
        <w:t xml:space="preserve"> technolog</w:t>
      </w:r>
      <w:r w:rsidR="00A866F2">
        <w:t>y.</w:t>
      </w:r>
    </w:p>
    <w:p w14:paraId="4EB6F423" w14:textId="64241A10" w:rsidR="000E631D" w:rsidRDefault="00622592" w:rsidP="002E30D4">
      <w:pPr>
        <w:pStyle w:val="Heading3"/>
      </w:pPr>
      <w:r>
        <w:t xml:space="preserve">Impacts to </w:t>
      </w:r>
      <w:r w:rsidR="007030A5">
        <w:t>Knowledge</w:t>
      </w:r>
      <w:r w:rsidR="000E631D">
        <w:t xml:space="preserve"> </w:t>
      </w:r>
      <w:r w:rsidR="007030A5">
        <w:t>Dissemination</w:t>
      </w:r>
    </w:p>
    <w:p w14:paraId="118765AB" w14:textId="33C22506" w:rsidR="007030A5" w:rsidRDefault="00A633FA" w:rsidP="00894BA4">
      <w:pPr>
        <w:ind w:firstLine="720"/>
      </w:pPr>
      <w:r>
        <w:t xml:space="preserve">Knowledge dissemination is another area impacted by COVID-19. </w:t>
      </w:r>
      <w:r w:rsidR="007030A5">
        <w:t xml:space="preserve">Cancelling or postponing research conferences </w:t>
      </w:r>
      <w:r>
        <w:t>g</w:t>
      </w:r>
      <w:r w:rsidR="007030A5">
        <w:t>reatly impacts efforts toward knowledge sharing and translation</w:t>
      </w:r>
      <w:r>
        <w:t xml:space="preserve">, with certain fields impacted </w:t>
      </w:r>
      <w:r w:rsidR="00DD45F4">
        <w:t xml:space="preserve">more </w:t>
      </w:r>
      <w:r>
        <w:t>significantly than others</w:t>
      </w:r>
      <w:r w:rsidR="00243335">
        <w:t xml:space="preserve"> (Morgan &amp; Sargent, 2020)</w:t>
      </w:r>
      <w:r>
        <w:t xml:space="preserve">. For example, conference proceedings may be more impactful than published papers for </w:t>
      </w:r>
      <w:r w:rsidR="005B5E4C">
        <w:t>particular</w:t>
      </w:r>
      <w:r>
        <w:t xml:space="preserve"> research fields. Travel restrictions imposed due to COVID-19 can also impact knowledge dissemination at conferences or other research</w:t>
      </w:r>
      <w:r w:rsidR="00F7270B">
        <w:t>-</w:t>
      </w:r>
      <w:r>
        <w:t>related in-person events. While knowledge dissemination can occur virtually, there appears to be a learning curve as research institutions are gathering the necessary hardware, software, and user skills to achieve comparable results to in-person events.</w:t>
      </w:r>
      <w:r w:rsidR="00A866F2">
        <w:t xml:space="preserve"> While virtual dissemination events will likely improve as researchers familiarize themselves with virtual conferencing platforms, the learning curve to improve at </w:t>
      </w:r>
      <w:r w:rsidR="0024031B">
        <w:t>virtual conferencing will take time</w:t>
      </w:r>
      <w:r w:rsidR="00A866F2">
        <w:t xml:space="preserve"> and </w:t>
      </w:r>
      <w:r w:rsidR="0024031B">
        <w:t>likely result</w:t>
      </w:r>
      <w:r w:rsidR="00A866F2">
        <w:t xml:space="preserve"> in less </w:t>
      </w:r>
      <w:r w:rsidR="009548FF">
        <w:t xml:space="preserve">cumulative </w:t>
      </w:r>
      <w:r w:rsidR="00A866F2">
        <w:t>knowledge dissemination occurring than prior to the pandemic.</w:t>
      </w:r>
    </w:p>
    <w:p w14:paraId="2E18FFF8" w14:textId="115D5A3D" w:rsidR="003E3F76" w:rsidRDefault="00DD45F4" w:rsidP="00DD45F4">
      <w:pPr>
        <w:ind w:firstLine="720"/>
      </w:pPr>
      <w:r>
        <w:t xml:space="preserve">However, a positive innovation resulting from COVID-19 is increased collaboration and cooperation among researchers. Working together to share research related to COVID-19 has brought together a variety of researchers who might not have otherwise worked together. Innovative methods of sharing information have emerged, allowing researchers to share their research methods, data, and findings. </w:t>
      </w:r>
      <w:r w:rsidR="00A866F2">
        <w:t>As researchers improve at using videoconferencing platforms, this type of virtual collaboration could increase access to research and collaboration partners in the future.</w:t>
      </w:r>
    </w:p>
    <w:p w14:paraId="74C0545E" w14:textId="318C58EC" w:rsidR="001D35E7" w:rsidRDefault="00A23A20" w:rsidP="002E30D4">
      <w:pPr>
        <w:pStyle w:val="Heading3"/>
      </w:pPr>
      <w:r>
        <w:t>Increasing Disparities Among Researchers</w:t>
      </w:r>
    </w:p>
    <w:p w14:paraId="013A8FE4" w14:textId="0C6948B5" w:rsidR="00464EEB" w:rsidRDefault="001F61DD" w:rsidP="001F61DD">
      <w:r>
        <w:tab/>
      </w:r>
      <w:r w:rsidR="00A23A20">
        <w:t xml:space="preserve">Not only has COVID-19 </w:t>
      </w:r>
      <w:r w:rsidR="00B6174C">
        <w:t>exacerbated</w:t>
      </w:r>
      <w:r w:rsidR="00A23A20">
        <w:t xml:space="preserve"> disparities in the general population, it has also </w:t>
      </w:r>
      <w:r w:rsidR="00B6174C">
        <w:t>widened</w:t>
      </w:r>
      <w:r w:rsidR="00A23A20">
        <w:t xml:space="preserve"> disparities among researchers. One </w:t>
      </w:r>
      <w:r w:rsidR="005B5E4C">
        <w:t>major area of impact</w:t>
      </w:r>
      <w:r w:rsidR="00A23A20">
        <w:t xml:space="preserve"> for researchers</w:t>
      </w:r>
      <w:r>
        <w:t xml:space="preserve"> is gender equality. A study found the pandemic has accentuated gender disparities within the field of research that existed beforehand. Female researchers </w:t>
      </w:r>
      <w:r w:rsidR="005E1BE0">
        <w:t>are</w:t>
      </w:r>
      <w:r>
        <w:t xml:space="preserve"> publishing less and starting fewer research projects </w:t>
      </w:r>
      <w:r w:rsidR="005E1BE0">
        <w:t xml:space="preserve">during the pandemic </w:t>
      </w:r>
      <w:r>
        <w:t xml:space="preserve">than their male peers (Harper et al., 2020). </w:t>
      </w:r>
      <w:r w:rsidR="00464EEB">
        <w:t>A</w:t>
      </w:r>
      <w:r>
        <w:t xml:space="preserve"> potential explanation for this difference </w:t>
      </w:r>
      <w:r w:rsidR="009548FF">
        <w:t>is</w:t>
      </w:r>
      <w:r>
        <w:t xml:space="preserve"> that women are navigating caregiving roles for their family and children despite work</w:t>
      </w:r>
      <w:r w:rsidR="00E0197F">
        <w:t>ing</w:t>
      </w:r>
      <w:r>
        <w:t xml:space="preserve"> from home. </w:t>
      </w:r>
      <w:r w:rsidR="00464EEB">
        <w:t>Further indicating increased gender inequality, a survey found female scientists, especially ones with young children, report</w:t>
      </w:r>
      <w:r w:rsidR="005E1BE0">
        <w:t xml:space="preserve"> </w:t>
      </w:r>
      <w:r w:rsidR="00464EEB">
        <w:t xml:space="preserve">a substantial decline in time devoted to research during the COVID-19 pandemic </w:t>
      </w:r>
      <w:r w:rsidR="009069E0">
        <w:t>(Myers et al., 2020).</w:t>
      </w:r>
      <w:r w:rsidR="00A23A20">
        <w:t xml:space="preserve"> The work-life balance for researchers, and disproportionately for women, has significantly impacted federal research. </w:t>
      </w:r>
    </w:p>
    <w:p w14:paraId="4FA44155" w14:textId="3E170D70" w:rsidR="00464EEB" w:rsidRPr="00587EE3" w:rsidRDefault="00A23A20" w:rsidP="00587EE3">
      <w:pPr>
        <w:shd w:val="clear" w:color="auto" w:fill="FFFFFF"/>
        <w:rPr>
          <w:rFonts w:ascii="Helvetica" w:eastAsia="Times New Roman" w:hAnsi="Helvetica" w:cs="Helvetica"/>
          <w:color w:val="2C3E50"/>
        </w:rPr>
      </w:pPr>
      <w:r>
        <w:tab/>
        <w:t xml:space="preserve">Immigration status is another area in which COVID-19 has widened </w:t>
      </w:r>
      <w:r w:rsidR="00587EE3">
        <w:t>disparities</w:t>
      </w:r>
      <w:r>
        <w:t xml:space="preserve"> for federal researchers. </w:t>
      </w:r>
      <w:r w:rsidR="005B5E4C">
        <w:t>Prior to</w:t>
      </w:r>
      <w:r>
        <w:t xml:space="preserve"> COVID-19, many international students had </w:t>
      </w:r>
      <w:r w:rsidR="00A866F2">
        <w:t>challenges</w:t>
      </w:r>
      <w:r>
        <w:t xml:space="preserve"> in their </w:t>
      </w:r>
      <w:r w:rsidR="00587EE3">
        <w:t xml:space="preserve">educational and </w:t>
      </w:r>
      <w:r>
        <w:t xml:space="preserve">career development </w:t>
      </w:r>
      <w:r w:rsidR="00587EE3">
        <w:t>due to difficulty obtaining visas</w:t>
      </w:r>
      <w:r>
        <w:t xml:space="preserve">. However, COVID-19 has heightened these issues, </w:t>
      </w:r>
      <w:r w:rsidR="00587EE3">
        <w:t xml:space="preserve">with </w:t>
      </w:r>
      <w:r w:rsidR="00587EE3">
        <w:lastRenderedPageBreak/>
        <w:t xml:space="preserve">significant delays in the immigration system </w:t>
      </w:r>
      <w:r w:rsidR="001A4E5F">
        <w:t>and</w:t>
      </w:r>
      <w:r w:rsidR="00587EE3">
        <w:t xml:space="preserve"> the tightening of immigration policies (</w:t>
      </w:r>
      <w:proofErr w:type="spellStart"/>
      <w:r w:rsidR="00587EE3">
        <w:t>Loweree</w:t>
      </w:r>
      <w:proofErr w:type="spellEnd"/>
      <w:r w:rsidR="00587EE3">
        <w:t xml:space="preserve"> et al., 2020). For noncitizen researchers</w:t>
      </w:r>
      <w:r w:rsidR="00E0197F">
        <w:t>,</w:t>
      </w:r>
      <w:r w:rsidR="00587EE3">
        <w:t xml:space="preserve"> this has </w:t>
      </w:r>
      <w:r w:rsidR="005B5E4C">
        <w:t>often</w:t>
      </w:r>
      <w:r w:rsidR="00587EE3">
        <w:t xml:space="preserve"> resulted in a lapse in their research in addition to the added stress and pressure</w:t>
      </w:r>
      <w:r w:rsidR="005B5E4C">
        <w:t xml:space="preserve"> this creates</w:t>
      </w:r>
      <w:r w:rsidR="00587EE3">
        <w:t xml:space="preserve">. </w:t>
      </w:r>
    </w:p>
    <w:p w14:paraId="3EB5BF85" w14:textId="5F79DCE4" w:rsidR="000E631D" w:rsidRDefault="00622592" w:rsidP="002E30D4">
      <w:pPr>
        <w:pStyle w:val="Heading3"/>
      </w:pPr>
      <w:r w:rsidRPr="00715C5C">
        <w:t xml:space="preserve">Shift in </w:t>
      </w:r>
      <w:r w:rsidR="000E631D" w:rsidRPr="00715C5C">
        <w:t>Research Focus</w:t>
      </w:r>
    </w:p>
    <w:p w14:paraId="22C54326" w14:textId="4690A648" w:rsidR="00592FD6" w:rsidRDefault="007155BF" w:rsidP="00874D58">
      <w:pPr>
        <w:ind w:firstLine="720"/>
      </w:pPr>
      <w:r>
        <w:t>R</w:t>
      </w:r>
      <w:r w:rsidR="00267191">
        <w:t>esearch institutions</w:t>
      </w:r>
      <w:r w:rsidR="00B4339D">
        <w:t xml:space="preserve"> have </w:t>
      </w:r>
      <w:r>
        <w:t xml:space="preserve">also </w:t>
      </w:r>
      <w:r w:rsidR="00B4339D">
        <w:t>had to make decisions about which projects are essential, such as COVID-19 research, and which should be put on hold or transitioned to being conducted remotely</w:t>
      </w:r>
      <w:r w:rsidR="00C60AB3">
        <w:t xml:space="preserve"> (Morgan &amp; Sargent, 2020)</w:t>
      </w:r>
      <w:r w:rsidR="00B4339D">
        <w:t xml:space="preserve">. </w:t>
      </w:r>
      <w:r w:rsidR="003F1D55">
        <w:t>Projects that are suspended and cannot be adapted remotely risk being lost in their entirety (</w:t>
      </w:r>
      <w:r w:rsidR="00746BA8" w:rsidRPr="007637F3">
        <w:t>Co</w:t>
      </w:r>
      <w:r w:rsidR="00746BA8">
        <w:t>uncil on Governmental Relations</w:t>
      </w:r>
      <w:r w:rsidR="003F1D55">
        <w:t>, 2020). Additionally, m</w:t>
      </w:r>
      <w:r w:rsidR="00B4339D">
        <w:t>any institutions have transitioned their resources to COVID-19</w:t>
      </w:r>
      <w:r>
        <w:t>-</w:t>
      </w:r>
      <w:r w:rsidR="00B4339D">
        <w:t xml:space="preserve">related </w:t>
      </w:r>
      <w:r w:rsidR="00A866F2">
        <w:t>research</w:t>
      </w:r>
      <w:r w:rsidR="00B4339D">
        <w:t xml:space="preserve">, diverting resources from </w:t>
      </w:r>
      <w:r w:rsidR="003F1D55">
        <w:t xml:space="preserve">other </w:t>
      </w:r>
      <w:r w:rsidR="00CB7387">
        <w:t xml:space="preserve">major </w:t>
      </w:r>
      <w:r w:rsidR="00B4339D">
        <w:t xml:space="preserve">research topics. </w:t>
      </w:r>
      <w:r w:rsidR="008A0D73">
        <w:t>Many research specialties will see less progress in other topic areas as they devote much of their new funding to COVID-19 R&amp;D.</w:t>
      </w:r>
      <w:r w:rsidR="003F1D55">
        <w:t xml:space="preserve"> </w:t>
      </w:r>
    </w:p>
    <w:p w14:paraId="2D307508" w14:textId="79262B43" w:rsidR="006D43AF" w:rsidRDefault="006D43AF" w:rsidP="002E30D4">
      <w:pPr>
        <w:pStyle w:val="Heading3"/>
      </w:pPr>
      <w:r>
        <w:t>Estimated Impact of COVID-19 on Federal Research Productivity</w:t>
      </w:r>
    </w:p>
    <w:p w14:paraId="4856B455" w14:textId="3647F658" w:rsidR="006D43AF" w:rsidRPr="006D43AF" w:rsidRDefault="006D43AF" w:rsidP="006D43AF">
      <w:r>
        <w:tab/>
        <w:t>The Council on Governmental Relations developed a new model, known as the Research Impact Metric model, which estimates the research output loss and financial impact resulting from the COVID-19 pandemic and economic downturn (</w:t>
      </w:r>
      <w:r w:rsidR="00746BA8" w:rsidRPr="007637F3">
        <w:t>Co</w:t>
      </w:r>
      <w:r w:rsidR="00746BA8">
        <w:t>uncil on Governmental Relations</w:t>
      </w:r>
      <w:r w:rsidR="00243335">
        <w:t>, 2020</w:t>
      </w:r>
      <w:r>
        <w:t xml:space="preserve">). This model estimates the losses in federal research output resulting from COVID-19 are between 20 and 40 percent. Additionally, they estimate financial disinvestment has impacted hundreds of millions of dollars at individual </w:t>
      </w:r>
      <w:r w:rsidR="0024031B">
        <w:t>institution</w:t>
      </w:r>
      <w:r>
        <w:t xml:space="preserve">s and in the tens of billions of dollars across the entire federal government research sphere. </w:t>
      </w:r>
    </w:p>
    <w:p w14:paraId="08C294F6" w14:textId="6D912B6C" w:rsidR="009903DD" w:rsidRDefault="00007593" w:rsidP="002E30D4">
      <w:pPr>
        <w:pStyle w:val="Heading2"/>
      </w:pPr>
      <w:r>
        <w:t xml:space="preserve">Federal </w:t>
      </w:r>
      <w:r w:rsidR="005C3B67">
        <w:t xml:space="preserve">Legislation and </w:t>
      </w:r>
      <w:r w:rsidR="009903DD">
        <w:t xml:space="preserve">Funding for </w:t>
      </w:r>
      <w:r>
        <w:t>COVID-19 Research</w:t>
      </w:r>
    </w:p>
    <w:p w14:paraId="2BD95572" w14:textId="774F5396" w:rsidR="009903DD" w:rsidRDefault="009903DD" w:rsidP="002E30D4">
      <w:pPr>
        <w:pStyle w:val="Heading3"/>
      </w:pPr>
      <w:r>
        <w:t>Coronavirus Preparedness and Response Supplemental Appropriations Act</w:t>
      </w:r>
    </w:p>
    <w:p w14:paraId="2C0967D1" w14:textId="4D0D9D17" w:rsidR="009D2812" w:rsidRDefault="006632E5" w:rsidP="0035096F">
      <w:pPr>
        <w:rPr>
          <w:rFonts w:cstheme="minorHAnsi"/>
        </w:rPr>
      </w:pPr>
      <w:r>
        <w:tab/>
        <w:t xml:space="preserve">The Coronavirus Preparedness and Response Supplemental Appropriations Act passed </w:t>
      </w:r>
      <w:r w:rsidR="008E73DA">
        <w:t>on March 6, 2020. It allocate</w:t>
      </w:r>
      <w:r w:rsidR="008A0D73">
        <w:t>s</w:t>
      </w:r>
      <w:r w:rsidR="008E73DA">
        <w:t xml:space="preserve"> </w:t>
      </w:r>
      <w:r w:rsidR="0035096F">
        <w:t xml:space="preserve">a total of $6.2 billion to the </w:t>
      </w:r>
      <w:r w:rsidR="007155BF">
        <w:t xml:space="preserve">U.S. </w:t>
      </w:r>
      <w:r w:rsidR="0035096F">
        <w:t>Department of Health</w:t>
      </w:r>
      <w:r w:rsidR="005564DC">
        <w:t xml:space="preserve"> and Human Services (HHS)</w:t>
      </w:r>
      <w:r w:rsidR="0035096F">
        <w:t>, which include</w:t>
      </w:r>
      <w:r w:rsidR="008247B9">
        <w:t>s</w:t>
      </w:r>
      <w:r w:rsidR="0035096F">
        <w:t xml:space="preserve"> $3.4 billion to the Public Health and Social Services Emergency Fund, $1.9 billion to the C</w:t>
      </w:r>
      <w:r w:rsidR="00C1412B">
        <w:t>DC</w:t>
      </w:r>
      <w:r w:rsidR="0035096F">
        <w:t>, $836</w:t>
      </w:r>
      <w:r w:rsidR="007155BF">
        <w:t> </w:t>
      </w:r>
      <w:r w:rsidR="0035096F">
        <w:t>million to the National Institute of Allergy and Infectious Disease at the National Institute</w:t>
      </w:r>
      <w:r w:rsidR="007155BF">
        <w:t>s</w:t>
      </w:r>
      <w:r w:rsidR="0035096F">
        <w:t xml:space="preserve"> of Health (NIH), and $61 million to the Food and Drug Administration (</w:t>
      </w:r>
      <w:proofErr w:type="spellStart"/>
      <w:r w:rsidR="00EC1BEA">
        <w:t>Oum</w:t>
      </w:r>
      <w:proofErr w:type="spellEnd"/>
      <w:r w:rsidR="00673217">
        <w:t xml:space="preserve"> et al.</w:t>
      </w:r>
      <w:r w:rsidR="00EC1BEA">
        <w:t>, 2020)</w:t>
      </w:r>
      <w:r w:rsidR="0035096F">
        <w:t>. This funding covers a wide range of activities within these programs, to include: research and development of vaccines, therapeutics</w:t>
      </w:r>
      <w:r w:rsidR="00B6174C">
        <w:t xml:space="preserve"> </w:t>
      </w:r>
      <w:r w:rsidR="0035096F">
        <w:t>an</w:t>
      </w:r>
      <w:r w:rsidR="0035096F" w:rsidRPr="0035096F">
        <w:rPr>
          <w:rFonts w:cstheme="minorHAnsi"/>
        </w:rPr>
        <w:t>d diagnostics, grants for the Health Center Program, local response efforts, and addressing supply chain interruptions.</w:t>
      </w:r>
      <w:r w:rsidR="009D2812">
        <w:rPr>
          <w:rFonts w:cstheme="minorHAnsi"/>
        </w:rPr>
        <w:t xml:space="preserve"> In addition to the funding to HHS, this supplemental </w:t>
      </w:r>
      <w:r w:rsidR="00007593">
        <w:rPr>
          <w:rFonts w:cstheme="minorHAnsi"/>
        </w:rPr>
        <w:t>funding also</w:t>
      </w:r>
      <w:r w:rsidR="009D2812">
        <w:rPr>
          <w:rFonts w:cstheme="minorHAnsi"/>
        </w:rPr>
        <w:t xml:space="preserve"> </w:t>
      </w:r>
      <w:r w:rsidR="00007593">
        <w:rPr>
          <w:rFonts w:cstheme="minorHAnsi"/>
        </w:rPr>
        <w:t>offers</w:t>
      </w:r>
      <w:r w:rsidR="009D2812">
        <w:rPr>
          <w:rFonts w:cstheme="minorHAnsi"/>
        </w:rPr>
        <w:t xml:space="preserve"> $20 million </w:t>
      </w:r>
      <w:r w:rsidR="00007593">
        <w:rPr>
          <w:rFonts w:cstheme="minorHAnsi"/>
        </w:rPr>
        <w:t>in</w:t>
      </w:r>
      <w:r w:rsidR="009D2812">
        <w:rPr>
          <w:rFonts w:cstheme="minorHAnsi"/>
        </w:rPr>
        <w:t xml:space="preserve"> administrative funds to the Disaster Loans Program Account for the Small Business Administration and $1.3</w:t>
      </w:r>
      <w:r w:rsidR="007155BF">
        <w:rPr>
          <w:rFonts w:cstheme="minorHAnsi"/>
        </w:rPr>
        <w:t> </w:t>
      </w:r>
      <w:r w:rsidR="009D2812">
        <w:rPr>
          <w:rFonts w:cstheme="minorHAnsi"/>
        </w:rPr>
        <w:t xml:space="preserve">billion to fund foreign operations activities, to include </w:t>
      </w:r>
      <w:r w:rsidR="007155BF">
        <w:rPr>
          <w:rFonts w:cstheme="minorHAnsi"/>
        </w:rPr>
        <w:t xml:space="preserve">U.S. </w:t>
      </w:r>
      <w:r w:rsidR="009D2812">
        <w:rPr>
          <w:rFonts w:cstheme="minorHAnsi"/>
        </w:rPr>
        <w:t>Department of State operations, global health efforts, and international disaster assistance, support, and oversight (</w:t>
      </w:r>
      <w:proofErr w:type="spellStart"/>
      <w:r w:rsidR="000A3CC2">
        <w:rPr>
          <w:rFonts w:cstheme="minorHAnsi"/>
        </w:rPr>
        <w:t>Sekar</w:t>
      </w:r>
      <w:proofErr w:type="spellEnd"/>
      <w:r w:rsidR="000A3CC2">
        <w:rPr>
          <w:rFonts w:cstheme="minorHAnsi"/>
        </w:rPr>
        <w:t xml:space="preserve"> et al</w:t>
      </w:r>
      <w:r w:rsidR="007155BF">
        <w:rPr>
          <w:rFonts w:cstheme="minorHAnsi"/>
        </w:rPr>
        <w:t>.</w:t>
      </w:r>
      <w:r w:rsidR="000A3CC2">
        <w:rPr>
          <w:rFonts w:cstheme="minorHAnsi"/>
        </w:rPr>
        <w:t>, 2020</w:t>
      </w:r>
      <w:r w:rsidR="009D2812">
        <w:rPr>
          <w:rFonts w:cstheme="minorHAnsi"/>
        </w:rPr>
        <w:t>).</w:t>
      </w:r>
      <w:r w:rsidR="008A0D73">
        <w:rPr>
          <w:rFonts w:cstheme="minorHAnsi"/>
        </w:rPr>
        <w:t xml:space="preserve"> Funding from this </w:t>
      </w:r>
      <w:r w:rsidR="007155BF">
        <w:rPr>
          <w:rFonts w:cstheme="minorHAnsi"/>
        </w:rPr>
        <w:t>A</w:t>
      </w:r>
      <w:r w:rsidR="008A0D73">
        <w:rPr>
          <w:rFonts w:cstheme="minorHAnsi"/>
        </w:rPr>
        <w:t>ct did not specifically address the disability community or disability research related to COVID-19.</w:t>
      </w:r>
    </w:p>
    <w:p w14:paraId="117554D9" w14:textId="22794D14" w:rsidR="00652B66" w:rsidRDefault="00652B66" w:rsidP="002E30D4">
      <w:pPr>
        <w:pStyle w:val="Heading3"/>
      </w:pPr>
      <w:r w:rsidRPr="00F30520">
        <w:t>Families First Coronavirus Response Act</w:t>
      </w:r>
    </w:p>
    <w:p w14:paraId="228EAB98" w14:textId="77510428" w:rsidR="00652B66" w:rsidRDefault="00652B66" w:rsidP="00652B66">
      <w:r>
        <w:tab/>
        <w:t xml:space="preserve">The Families First Coronavirus Response Act passed on March 19, 2020. </w:t>
      </w:r>
      <w:r w:rsidR="00DA2A6B">
        <w:t>This law mandate</w:t>
      </w:r>
      <w:r w:rsidR="00C24C5C">
        <w:t>d</w:t>
      </w:r>
      <w:r w:rsidR="00DA2A6B">
        <w:t xml:space="preserve"> certain employers to offer paid sick leave or expand paid family and medical leave to cover circumstances related to COVID-19 (</w:t>
      </w:r>
      <w:r w:rsidR="006D2EC5">
        <w:t>U.S. Department of Labor, 2020</w:t>
      </w:r>
      <w:r w:rsidR="00DA2A6B">
        <w:t>). The expanded leave applie</w:t>
      </w:r>
      <w:r w:rsidR="007F3B1C">
        <w:t>d</w:t>
      </w:r>
      <w:r w:rsidR="00DA2A6B">
        <w:t xml:space="preserve"> through December 31, 2020. Additionally, this law</w:t>
      </w:r>
      <w:r w:rsidR="001258E0">
        <w:t xml:space="preserve"> increases M</w:t>
      </w:r>
      <w:r w:rsidR="00DA2A6B">
        <w:t xml:space="preserve">edicaid federal matching funds by 6.2 percent </w:t>
      </w:r>
      <w:r w:rsidR="001258E0">
        <w:t xml:space="preserve">for the duration of the pandemic </w:t>
      </w:r>
      <w:r w:rsidR="00DA2A6B">
        <w:t xml:space="preserve">as well as funding for food assistance and free COVID-19 testing. Disability advocates identify that </w:t>
      </w:r>
      <w:r w:rsidR="00F30520">
        <w:t>while this law represents progress in the right direction,</w:t>
      </w:r>
      <w:r w:rsidR="00DA2A6B">
        <w:t xml:space="preserve"> additional Medicaid funding will be needed to handle the increased enrollment in Medicaid due to the pandemic</w:t>
      </w:r>
      <w:r w:rsidR="00F30520">
        <w:t xml:space="preserve"> (Center for Public Representation, 202</w:t>
      </w:r>
      <w:r w:rsidR="00E2334E">
        <w:t>1</w:t>
      </w:r>
      <w:r w:rsidR="00F30520">
        <w:t xml:space="preserve">). </w:t>
      </w:r>
      <w:r w:rsidR="00DA2A6B">
        <w:t xml:space="preserve"> </w:t>
      </w:r>
    </w:p>
    <w:p w14:paraId="3BA790D2" w14:textId="77777777" w:rsidR="008317CC" w:rsidRDefault="009903DD" w:rsidP="002E30D4">
      <w:pPr>
        <w:pStyle w:val="Heading3"/>
      </w:pPr>
      <w:r w:rsidRPr="00B16555">
        <w:lastRenderedPageBreak/>
        <w:t>Coronavirus Aid, Relief, and Economic Security (CARES) Act</w:t>
      </w:r>
      <w:r w:rsidR="008E73DA">
        <w:t xml:space="preserve"> </w:t>
      </w:r>
    </w:p>
    <w:p w14:paraId="241F2571" w14:textId="18E33D2C" w:rsidR="009903DD" w:rsidRDefault="008317CC" w:rsidP="008317CC">
      <w:pPr>
        <w:ind w:firstLine="720"/>
      </w:pPr>
      <w:r>
        <w:t xml:space="preserve">The Coronavirus Aid, Relief, and Economic Security (CARES) Act passed on </w:t>
      </w:r>
      <w:r w:rsidR="008E73DA">
        <w:t>March 27, 2020</w:t>
      </w:r>
      <w:r>
        <w:t xml:space="preserve">. </w:t>
      </w:r>
      <w:r w:rsidR="0016606F">
        <w:t>The CARES Act allocate</w:t>
      </w:r>
      <w:r w:rsidR="008A0D73">
        <w:t>s</w:t>
      </w:r>
      <w:r w:rsidR="0016606F">
        <w:t xml:space="preserve"> around $2 trillion toward economic relief due to the COVID-19 pandemic</w:t>
      </w:r>
      <w:r w:rsidR="00A03A3C">
        <w:t xml:space="preserve"> for </w:t>
      </w:r>
      <w:r w:rsidR="0016606F">
        <w:t>individuals, small businesses, state and local government</w:t>
      </w:r>
      <w:r w:rsidR="003A371E">
        <w:t>s</w:t>
      </w:r>
      <w:r w:rsidR="0016606F">
        <w:t>, big corporations, and the public health system</w:t>
      </w:r>
      <w:r w:rsidR="00A03A3C">
        <w:t xml:space="preserve">. </w:t>
      </w:r>
      <w:r w:rsidR="00C571B4">
        <w:t>In April</w:t>
      </w:r>
      <w:r w:rsidR="0024031B">
        <w:t>,</w:t>
      </w:r>
      <w:r w:rsidR="00C571B4">
        <w:t xml:space="preserve"> HHS announced $955 million in grants to be awarded</w:t>
      </w:r>
      <w:r w:rsidR="000E5740">
        <w:t xml:space="preserve"> to </w:t>
      </w:r>
      <w:r w:rsidR="003A2D1F">
        <w:t>the Administration for Community Living</w:t>
      </w:r>
      <w:r w:rsidR="00504359">
        <w:t>, and they awarded</w:t>
      </w:r>
      <w:r w:rsidR="00A03A3C">
        <w:t xml:space="preserve"> </w:t>
      </w:r>
      <w:r w:rsidR="00C571B4">
        <w:t xml:space="preserve">this money for older adults and people with disabilities as follows: </w:t>
      </w:r>
      <w:r w:rsidR="00A03A3C">
        <w:t xml:space="preserve">$85 million to the Centers for </w:t>
      </w:r>
      <w:r w:rsidR="00C571B4">
        <w:t>Independent</w:t>
      </w:r>
      <w:r w:rsidR="00A03A3C">
        <w:t xml:space="preserve"> Living, $200 million for Home and Community</w:t>
      </w:r>
      <w:r w:rsidR="003A371E">
        <w:t>-</w:t>
      </w:r>
      <w:r w:rsidR="00A03A3C">
        <w:t>Based Services, $480 million for home</w:t>
      </w:r>
      <w:r w:rsidR="003A371E">
        <w:t>-</w:t>
      </w:r>
      <w:r w:rsidR="00A03A3C">
        <w:t>delivered meals for older adults, $20 million for nutrition and other services for Native American Programs, $100 million for the National Caregiver Support Program, $20 million for the State Long-term Care Ombudsman programs, and $50 million for the Aging and Disability Resource Centers (</w:t>
      </w:r>
      <w:r w:rsidR="0079382D">
        <w:t>HHS</w:t>
      </w:r>
      <w:r w:rsidR="00C442C0">
        <w:t>, 2020</w:t>
      </w:r>
      <w:r w:rsidR="0079382D">
        <w:t>a</w:t>
      </w:r>
      <w:r w:rsidR="00A03A3C">
        <w:t xml:space="preserve">). </w:t>
      </w:r>
    </w:p>
    <w:p w14:paraId="21B1E2DA" w14:textId="6D3D8A78" w:rsidR="00B22A25" w:rsidRDefault="006C7EA5" w:rsidP="00B22A25">
      <w:pPr>
        <w:ind w:firstLine="720"/>
      </w:pPr>
      <w:r>
        <w:t>The CARES Act also authorize</w:t>
      </w:r>
      <w:r w:rsidR="00780CBB">
        <w:t>s</w:t>
      </w:r>
      <w:r>
        <w:t xml:space="preserve"> stimulus checks of up to $1,200 per individual and $500 per child</w:t>
      </w:r>
      <w:r w:rsidR="00B22A25">
        <w:t>. However,</w:t>
      </w:r>
      <w:r>
        <w:t xml:space="preserve"> adults who are dependents </w:t>
      </w:r>
      <w:r w:rsidR="00B22A25">
        <w:t xml:space="preserve">on </w:t>
      </w:r>
      <w:r w:rsidR="0024031B">
        <w:t>another adult’s</w:t>
      </w:r>
      <w:r w:rsidR="00B22A25">
        <w:t xml:space="preserve"> tax returns </w:t>
      </w:r>
      <w:r>
        <w:t>were excluded from receiving a stimulus check.</w:t>
      </w:r>
      <w:r w:rsidR="00B22A25">
        <w:t xml:space="preserve"> The stimulus checks </w:t>
      </w:r>
      <w:r w:rsidR="00682DDC">
        <w:t>do</w:t>
      </w:r>
      <w:r w:rsidR="00B22A25">
        <w:t xml:space="preserve"> not count against the asset limits that people with disabilities face as long as the money is spent within 12 months</w:t>
      </w:r>
      <w:r w:rsidR="00420618">
        <w:t xml:space="preserve"> (Pauli, 2020)</w:t>
      </w:r>
      <w:r w:rsidR="00B22A25">
        <w:t xml:space="preserve">. Nevertheless, people on </w:t>
      </w:r>
      <w:r w:rsidR="003A371E">
        <w:t>S</w:t>
      </w:r>
      <w:r w:rsidR="00B22A25">
        <w:t xml:space="preserve">upplemental </w:t>
      </w:r>
      <w:r w:rsidR="003A371E">
        <w:t>S</w:t>
      </w:r>
      <w:r w:rsidR="00B22A25">
        <w:t xml:space="preserve">ecurity </w:t>
      </w:r>
      <w:r w:rsidR="003A371E">
        <w:t>I</w:t>
      </w:r>
      <w:r w:rsidR="00B22A25">
        <w:t xml:space="preserve">ncome had to file taxes to receive their stimulus check, creating a major burden for many people with disabilities as the forms can be challenging. The CARES Act also formed Pandemic Unemployment Assistance, which expanded unemployment insurance to cover self-employed workers, gig workers, and independent contractors. This is important as many people with disabilities work in the gig economy or own a small business. Another critical area the CARES Act supports is allowing Medicaid programs to pay for direct support professionals (DSPs) to assist people with disabilities who are in the hospital. However, despite this improvement, </w:t>
      </w:r>
      <w:r w:rsidR="00682DDC">
        <w:t>issues related to the</w:t>
      </w:r>
      <w:r w:rsidR="00B22A25">
        <w:t xml:space="preserve"> DSP workforce during the pandemic remain largely unaddressed. </w:t>
      </w:r>
    </w:p>
    <w:p w14:paraId="1834691E" w14:textId="580DA5C7" w:rsidR="00B22A25" w:rsidRDefault="00B22A25" w:rsidP="00B22A25">
      <w:pPr>
        <w:ind w:firstLine="720"/>
      </w:pPr>
      <w:r>
        <w:t xml:space="preserve">One major concern of disability advocates is </w:t>
      </w:r>
      <w:r w:rsidR="003A371E">
        <w:t xml:space="preserve">that </w:t>
      </w:r>
      <w:r>
        <w:t>the CARES Act included provisions to waive requirements from the Individuals with Disabilities Education Act</w:t>
      </w:r>
      <w:r w:rsidR="00420618">
        <w:t xml:space="preserve"> (Pauli, 2020)</w:t>
      </w:r>
      <w:r>
        <w:t>. In the final version of the law, the Secretary of Education must report to Congress within 30 days about “where, how, and why waivers are being used and students with disabilities are accessing online learning”</w:t>
      </w:r>
      <w:r w:rsidR="0024031B">
        <w:t xml:space="preserve"> (Pauli, 2020)</w:t>
      </w:r>
      <w:r>
        <w:t xml:space="preserve">. It is important during the pandemic </w:t>
      </w:r>
      <w:r w:rsidR="00267191">
        <w:t>for</w:t>
      </w:r>
      <w:r>
        <w:t xml:space="preserve"> students with disabilities </w:t>
      </w:r>
      <w:r w:rsidR="00267191">
        <w:t>to still receive</w:t>
      </w:r>
      <w:r>
        <w:t xml:space="preserve"> the same access to a free public education as their peers without disabilities. The CARES Act also fails to address the heightened concerns of people with disabilities regarding medical rationing. Disability advocates believe the CARES Act missed the chance to provide a universal message about treating people with disabilities equally. </w:t>
      </w:r>
    </w:p>
    <w:p w14:paraId="0A942730" w14:textId="0F69D098" w:rsidR="005E42C6" w:rsidRDefault="005E42C6" w:rsidP="002E30D4">
      <w:pPr>
        <w:pStyle w:val="Heading3"/>
      </w:pPr>
      <w:r>
        <w:t>Paycheck Protection Program and Health Care Enhancement Act</w:t>
      </w:r>
    </w:p>
    <w:p w14:paraId="5DFFDC6B" w14:textId="2CD2E6AB" w:rsidR="00652B66" w:rsidRPr="005E42C6" w:rsidRDefault="005E42C6" w:rsidP="006E76FD">
      <w:pPr>
        <w:ind w:firstLine="720"/>
      </w:pPr>
      <w:r>
        <w:t xml:space="preserve">The Paycheck Protection Program and Health Care Enhancement Act passed on April 24, 2020. </w:t>
      </w:r>
      <w:r w:rsidR="00EF47E3">
        <w:t xml:space="preserve">Its primary purpose </w:t>
      </w:r>
      <w:r w:rsidR="008A0D73">
        <w:t>is</w:t>
      </w:r>
      <w:r w:rsidR="00EF47E3">
        <w:t xml:space="preserve"> to </w:t>
      </w:r>
      <w:r w:rsidR="00AC76CF">
        <w:t>replenish the Paycheck Protection Program</w:t>
      </w:r>
      <w:r w:rsidR="00E52315">
        <w:t>, which</w:t>
      </w:r>
      <w:r w:rsidR="00AC76CF">
        <w:t xml:space="preserve"> offers forgivable loans to small businesses and nonprofits and to </w:t>
      </w:r>
      <w:r w:rsidR="00EF47E3">
        <w:t>provide funding for COVID-19</w:t>
      </w:r>
      <w:r w:rsidR="00820E39">
        <w:t xml:space="preserve"> testing</w:t>
      </w:r>
      <w:r w:rsidR="003C56EF" w:rsidRPr="003C56EF">
        <w:t xml:space="preserve"> </w:t>
      </w:r>
      <w:r w:rsidR="003C56EF">
        <w:t>R&amp;D</w:t>
      </w:r>
      <w:r w:rsidR="00EF47E3">
        <w:t xml:space="preserve">. </w:t>
      </w:r>
      <w:r>
        <w:t>It allocate</w:t>
      </w:r>
      <w:r w:rsidR="008A0D73">
        <w:t>s</w:t>
      </w:r>
      <w:r>
        <w:t xml:space="preserve"> $11 billion for states, localities, territories, tribes, tribal organizations, urban Indian health organizations, or health service providers to tribes, $1 billion for the CDC, $1.8 billion for the NIH, $1 billion for HHS’</w:t>
      </w:r>
      <w:r w:rsidR="007155BF">
        <w:t>s</w:t>
      </w:r>
      <w:r>
        <w:t xml:space="preserve"> Biomedical Advanced Research and Development Authority, $22 million for the </w:t>
      </w:r>
      <w:r w:rsidR="007155BF">
        <w:t>Food and Drug Administration</w:t>
      </w:r>
      <w:r>
        <w:t xml:space="preserve">, $600 million for the Health Resources and Services Administration, </w:t>
      </w:r>
      <w:r w:rsidR="00EF47E3">
        <w:t>$225 million for rural health clinics, and $1 billion to cover testing for people who are uninsured</w:t>
      </w:r>
      <w:r w:rsidR="00820E39">
        <w:t xml:space="preserve"> (Moss, 2020)</w:t>
      </w:r>
      <w:r w:rsidR="00EF47E3">
        <w:t>. This law also include</w:t>
      </w:r>
      <w:r w:rsidR="008A0D73">
        <w:t>s</w:t>
      </w:r>
      <w:r w:rsidR="00EF47E3">
        <w:t xml:space="preserve"> a fund to reimburse medical providers for any COVID-19</w:t>
      </w:r>
      <w:r w:rsidR="003C56EF">
        <w:t>-</w:t>
      </w:r>
      <w:r w:rsidR="00EF47E3">
        <w:t xml:space="preserve">related expenses or lost revenue. </w:t>
      </w:r>
      <w:r w:rsidR="00AC76CF">
        <w:t xml:space="preserve">While this law addresses COVID-19 testing for rural areas and the uninsured, it </w:t>
      </w:r>
      <w:r w:rsidR="0024031B">
        <w:t xml:space="preserve">does not specifically address </w:t>
      </w:r>
      <w:r w:rsidR="00652B66">
        <w:t>the disability community in relation to COVID-19 testing.</w:t>
      </w:r>
    </w:p>
    <w:p w14:paraId="009C86A6" w14:textId="2B0FB2C4" w:rsidR="0026767A" w:rsidRDefault="0026767A" w:rsidP="002E30D4">
      <w:pPr>
        <w:pStyle w:val="Heading3"/>
      </w:pPr>
      <w:r>
        <w:lastRenderedPageBreak/>
        <w:t>CDC Disability</w:t>
      </w:r>
      <w:r w:rsidR="007A66C0">
        <w:t>-</w:t>
      </w:r>
      <w:r>
        <w:t>Related COVID</w:t>
      </w:r>
      <w:r w:rsidR="007A66C0">
        <w:t>-19</w:t>
      </w:r>
      <w:r>
        <w:t xml:space="preserve"> Funding</w:t>
      </w:r>
    </w:p>
    <w:p w14:paraId="1449C8BF" w14:textId="28A3D24C" w:rsidR="007A66C0" w:rsidRDefault="007A66C0" w:rsidP="007A66C0">
      <w:r>
        <w:tab/>
      </w:r>
      <w:r w:rsidR="00007593">
        <w:t xml:space="preserve">As part of the funding from the </w:t>
      </w:r>
      <w:r w:rsidR="005A4B2E">
        <w:t xml:space="preserve">first </w:t>
      </w:r>
      <w:r w:rsidR="00007593">
        <w:t>three COVID-19 relief bills, t</w:t>
      </w:r>
      <w:r w:rsidR="002E7A03">
        <w:t xml:space="preserve">he </w:t>
      </w:r>
      <w:r w:rsidR="00682DDC">
        <w:t>CDC</w:t>
      </w:r>
      <w:r>
        <w:t xml:space="preserve"> awarded $3 million to assist with the development of COVID-19 resources for people with disabilities who have low literacy</w:t>
      </w:r>
      <w:r w:rsidR="00BF58FF">
        <w:t xml:space="preserve">. The goal of this funding is to </w:t>
      </w:r>
      <w:r>
        <w:t>ensure emergency response communications are accessible (</w:t>
      </w:r>
      <w:r w:rsidR="002E7A03">
        <w:t>HHS, 2020</w:t>
      </w:r>
      <w:r w:rsidR="004876A9">
        <w:t>b</w:t>
      </w:r>
      <w:r>
        <w:t>). The CDC also provided $10 million to the Association of State and Territorial Health Officials, the National Association of County and City Health Officials, and the Association of University Centers on Disabilities to assist with the development of COVID-19 preparedness and planning efforts for people with disabilities (</w:t>
      </w:r>
      <w:r w:rsidR="002E7A03">
        <w:t>HHS, 2020</w:t>
      </w:r>
      <w:r w:rsidR="004876A9">
        <w:t>b</w:t>
      </w:r>
      <w:r>
        <w:t xml:space="preserve">). </w:t>
      </w:r>
    </w:p>
    <w:p w14:paraId="22F0297E" w14:textId="15E4E8E4" w:rsidR="005A4B2E" w:rsidRDefault="005A4B2E" w:rsidP="002E30D4">
      <w:pPr>
        <w:pStyle w:val="Heading3"/>
      </w:pPr>
      <w:r>
        <w:t>COVID-19 Relief in the Consolidated Appropriations Act, 2021</w:t>
      </w:r>
    </w:p>
    <w:p w14:paraId="55627EA1" w14:textId="13034B34" w:rsidR="00594851" w:rsidRDefault="005A4B2E" w:rsidP="005A4B2E">
      <w:r>
        <w:tab/>
      </w:r>
      <w:r w:rsidR="00B96F5E">
        <w:t>The</w:t>
      </w:r>
      <w:r>
        <w:t xml:space="preserve"> Consoli</w:t>
      </w:r>
      <w:r w:rsidR="00CE77E8">
        <w:t>dated Appropriations Act, 2021,</w:t>
      </w:r>
      <w:r w:rsidR="00B96F5E">
        <w:t xml:space="preserve"> became law on December 27, 2020. This law i</w:t>
      </w:r>
      <w:r w:rsidR="00CE77E8">
        <w:t>nclud</w:t>
      </w:r>
      <w:r w:rsidR="00B96F5E">
        <w:t>es</w:t>
      </w:r>
      <w:r w:rsidR="00CE77E8">
        <w:t xml:space="preserve"> several measures for COVID-19 relief as part of the package to fund the federal government through the end of the </w:t>
      </w:r>
      <w:r w:rsidR="00B67AF6">
        <w:t>next fiscal year.</w:t>
      </w:r>
      <w:r w:rsidR="00CE77E8">
        <w:t xml:space="preserve"> </w:t>
      </w:r>
      <w:r w:rsidR="00DA1310">
        <w:t xml:space="preserve">This law allocates money </w:t>
      </w:r>
      <w:r w:rsidR="00B67AF6">
        <w:t>to extend</w:t>
      </w:r>
      <w:r w:rsidR="00DA1310">
        <w:t xml:space="preserve"> unemployment benefits, to </w:t>
      </w:r>
      <w:r w:rsidR="00B67AF6">
        <w:t>include</w:t>
      </w:r>
      <w:r w:rsidR="00DA1310">
        <w:t xml:space="preserve"> self-employed or gig workers, and </w:t>
      </w:r>
      <w:r w:rsidR="00B67AF6">
        <w:t>to</w:t>
      </w:r>
      <w:r w:rsidR="00DA1310">
        <w:t xml:space="preserve"> exten</w:t>
      </w:r>
      <w:r w:rsidR="00B67AF6">
        <w:t xml:space="preserve">d </w:t>
      </w:r>
      <w:r w:rsidR="00DA1310">
        <w:t>rental assistance and the Supplemental Nutrition Assistance Program</w:t>
      </w:r>
      <w:r w:rsidR="00D804A7">
        <w:t xml:space="preserve"> (Naylor, 2020)</w:t>
      </w:r>
      <w:r w:rsidR="00B67AF6">
        <w:t>. This law also allocates stimulus checks of $600 for each adult and child for those earning up to $75,000 per year.</w:t>
      </w:r>
      <w:r w:rsidR="00594851">
        <w:t xml:space="preserve"> While the Consolidate</w:t>
      </w:r>
      <w:r w:rsidR="00765A4C">
        <w:t>d</w:t>
      </w:r>
      <w:r w:rsidR="00594851">
        <w:t xml:space="preserve"> Appropriations Act extends the employer tax credits for offering paid sick leave and expanded family and medical leave for employees through March 31, 2021, this Act does not extend employees’ entitlement to this type of leave past December, 31, 2020 (</w:t>
      </w:r>
      <w:r w:rsidR="0002625B">
        <w:t xml:space="preserve">U.S. </w:t>
      </w:r>
      <w:r w:rsidR="00594851">
        <w:t>Department of Labor, 2021). Therefore, employers are not legally obligated to continue to offer this expanded leave through March 2021.</w:t>
      </w:r>
    </w:p>
    <w:p w14:paraId="09C7307F" w14:textId="33FB0821" w:rsidR="005A4B2E" w:rsidRDefault="00B67AF6" w:rsidP="00594851">
      <w:pPr>
        <w:ind w:firstLine="720"/>
      </w:pPr>
      <w:r>
        <w:t>The Consolidate</w:t>
      </w:r>
      <w:r w:rsidR="00AB1F8E">
        <w:t>d</w:t>
      </w:r>
      <w:r>
        <w:t xml:space="preserve"> Appropriations Act also issue</w:t>
      </w:r>
      <w:r w:rsidR="00AB1F8E">
        <w:t>s</w:t>
      </w:r>
      <w:r>
        <w:t xml:space="preserve"> $82 billion to the education system and $45 billion to the transportation system. Transportation and education are two important areas in which people with disabilities often face issues with accessibility</w:t>
      </w:r>
      <w:r w:rsidR="00594851">
        <w:t xml:space="preserve"> (Naylor, 2020). T</w:t>
      </w:r>
      <w:r>
        <w:t>his extra funding could potentially benefit people with disabilities, depending on how the funding is used. This Act also allocates $68 billion to the purchase and distribution of the COVID-19 vaccine, with $20 billion of this funding to ensure the vaccine will be cost-free to people who need it</w:t>
      </w:r>
      <w:r w:rsidR="00D804A7">
        <w:t xml:space="preserve"> (Naylor, 2020)</w:t>
      </w:r>
      <w:r>
        <w:t xml:space="preserve">. The last major area this law addresses is broadband access, providing $7 billion to increase access to broadband across the country. As people with disabilities experience reduced access to broadband internet, this allocation has the potential to increase broadband access for people with disabilities. </w:t>
      </w:r>
    </w:p>
    <w:p w14:paraId="15D9D294" w14:textId="0A7F326C" w:rsidR="009903DD" w:rsidRDefault="00457EE2" w:rsidP="002E30D4">
      <w:pPr>
        <w:pStyle w:val="Heading2"/>
      </w:pPr>
      <w:r>
        <w:t xml:space="preserve">The </w:t>
      </w:r>
      <w:r w:rsidR="009903DD">
        <w:t xml:space="preserve">Impact of COVID-19 </w:t>
      </w:r>
      <w:r w:rsidR="006F1A42">
        <w:t>on</w:t>
      </w:r>
      <w:r w:rsidR="009903DD">
        <w:t xml:space="preserve"> </w:t>
      </w:r>
      <w:r w:rsidR="003A61BC">
        <w:t xml:space="preserve">the </w:t>
      </w:r>
      <w:r w:rsidR="009903DD">
        <w:t>Disability Research Community</w:t>
      </w:r>
    </w:p>
    <w:p w14:paraId="70F832DD" w14:textId="0C22CFE8" w:rsidR="00FA23F6" w:rsidRPr="00FA23F6" w:rsidRDefault="00FA23F6" w:rsidP="00FA23F6">
      <w:r>
        <w:tab/>
        <w:t xml:space="preserve">The COVID-19 pandemic has had </w:t>
      </w:r>
      <w:r w:rsidR="00007593">
        <w:t>additional</w:t>
      </w:r>
      <w:r>
        <w:t xml:space="preserve"> implications for the disability research community. Not only has the pandemic changed the landscape </w:t>
      </w:r>
      <w:r w:rsidR="005904A2">
        <w:t>of</w:t>
      </w:r>
      <w:r>
        <w:t xml:space="preserve"> how research is conducted, </w:t>
      </w:r>
      <w:r w:rsidR="004876A9">
        <w:t xml:space="preserve">but </w:t>
      </w:r>
      <w:r>
        <w:t>it has also changed the focus of disability research.</w:t>
      </w:r>
      <w:r w:rsidR="00B7582C">
        <w:t xml:space="preserve"> Additional </w:t>
      </w:r>
      <w:r w:rsidR="00E52315">
        <w:t xml:space="preserve">developing </w:t>
      </w:r>
      <w:r w:rsidR="00B7582C">
        <w:t xml:space="preserve">challenges </w:t>
      </w:r>
      <w:r w:rsidR="00E52315">
        <w:t>include</w:t>
      </w:r>
      <w:r w:rsidR="00B7582C">
        <w:t xml:space="preserve"> COVID-19 data collection efforts on disability and </w:t>
      </w:r>
      <w:r w:rsidR="009D6031">
        <w:t xml:space="preserve">the </w:t>
      </w:r>
      <w:r w:rsidR="00B7582C">
        <w:t xml:space="preserve">inclusion of people with disabilities in COVID-19 research. </w:t>
      </w:r>
      <w:r w:rsidR="005904A2">
        <w:t xml:space="preserve">While research has illuminated the disproportionate impact of COVID-19 on people with disabilities, a variety of other areas related to the impact of COVID-19 </w:t>
      </w:r>
      <w:r w:rsidR="00684281">
        <w:t>for this population</w:t>
      </w:r>
      <w:r w:rsidR="005904A2">
        <w:t xml:space="preserve"> </w:t>
      </w:r>
      <w:r w:rsidR="00BE04D9">
        <w:t>deserve increased attention from the research community.</w:t>
      </w:r>
    </w:p>
    <w:p w14:paraId="60703282" w14:textId="0411837A" w:rsidR="009903DD" w:rsidRDefault="009903DD" w:rsidP="002E30D4">
      <w:pPr>
        <w:pStyle w:val="Heading3"/>
      </w:pPr>
      <w:r>
        <w:t>Challenges and Changes in Research Design</w:t>
      </w:r>
    </w:p>
    <w:p w14:paraId="5D2AAFE3" w14:textId="61CAF76C" w:rsidR="00B83753" w:rsidRDefault="00007593" w:rsidP="00007593">
      <w:r>
        <w:tab/>
      </w:r>
      <w:r w:rsidR="00CD0878">
        <w:t>The shift to conducting research remotely due to COVID-19 creates</w:t>
      </w:r>
      <w:r>
        <w:t xml:space="preserve"> major changes in the field of disability research. </w:t>
      </w:r>
      <w:r w:rsidR="009D6031">
        <w:t xml:space="preserve">In spring 2020, the majority of designated “non-essential” research was put on hold. </w:t>
      </w:r>
      <w:r w:rsidR="008F146C">
        <w:t>For disability studies spanning multiple years, this result</w:t>
      </w:r>
      <w:r w:rsidR="00B83753">
        <w:t xml:space="preserve">s </w:t>
      </w:r>
      <w:r w:rsidR="008F146C">
        <w:t xml:space="preserve">in holes in the data, especially for studies </w:t>
      </w:r>
      <w:r w:rsidR="004876A9">
        <w:t xml:space="preserve">that </w:t>
      </w:r>
      <w:r w:rsidR="008F146C">
        <w:t xml:space="preserve">relied on in-person evaluations or assessments. </w:t>
      </w:r>
      <w:r w:rsidR="00AF2622">
        <w:t xml:space="preserve">Although most research resumed in summer 2020, research projects </w:t>
      </w:r>
      <w:r w:rsidR="008F146C">
        <w:t>were significantly modified</w:t>
      </w:r>
      <w:r w:rsidR="00AF2622">
        <w:t xml:space="preserve"> due to the constraints of social distancing. </w:t>
      </w:r>
      <w:r w:rsidR="00B83753">
        <w:t xml:space="preserve">Researchers have shifted to using online questionnaires or phone interviews, and interventions are being delivered remotely via </w:t>
      </w:r>
      <w:r w:rsidR="00B83753">
        <w:lastRenderedPageBreak/>
        <w:t xml:space="preserve">videoconferencing services. While a handful of disability research projects used remote methods prior to COVID-19, little is known about the effectiveness of virtual interventions. While this remains a huge challenge for the consistency of research studies and the potential effectiveness of interventions, it provides a unique opportunity for innovation. If virtual methods prove effective, adding remote options for participants could increase the diversity of the population studied. However, it is important to note the </w:t>
      </w:r>
      <w:r w:rsidR="002F2C43">
        <w:t>inequality related to technology access</w:t>
      </w:r>
      <w:r w:rsidR="00B83753">
        <w:t xml:space="preserve"> that </w:t>
      </w:r>
      <w:r w:rsidR="008B32A4">
        <w:t>persists</w:t>
      </w:r>
      <w:r w:rsidR="00B83753">
        <w:t xml:space="preserve"> for people with disabilities and</w:t>
      </w:r>
      <w:r w:rsidR="004876A9">
        <w:t>,</w:t>
      </w:r>
      <w:r w:rsidR="00B83753">
        <w:t xml:space="preserve"> </w:t>
      </w:r>
      <w:r w:rsidR="002F2C43">
        <w:t>therefore, the equal importance</w:t>
      </w:r>
      <w:r w:rsidR="00B83753">
        <w:t xml:space="preserve"> </w:t>
      </w:r>
      <w:r w:rsidR="002F2C43">
        <w:t>of maintaining</w:t>
      </w:r>
      <w:r w:rsidR="00B83753">
        <w:t xml:space="preserve"> in-person options post-pandemic. </w:t>
      </w:r>
    </w:p>
    <w:p w14:paraId="31D792D9" w14:textId="14F0C627" w:rsidR="003E3F76" w:rsidRPr="00B83753" w:rsidRDefault="00B83753" w:rsidP="003E3F76">
      <w:pPr>
        <w:rPr>
          <w:rFonts w:cstheme="minorHAnsi"/>
        </w:rPr>
      </w:pPr>
      <w:r>
        <w:tab/>
        <w:t xml:space="preserve">While </w:t>
      </w:r>
      <w:r w:rsidR="004876A9">
        <w:t xml:space="preserve">these modifications have impacted the </w:t>
      </w:r>
      <w:r>
        <w:t>conduct</w:t>
      </w:r>
      <w:r w:rsidR="004876A9">
        <w:t xml:space="preserve"> of</w:t>
      </w:r>
      <w:r>
        <w:t xml:space="preserve"> research, researchers note COVID-19 has provided time for them to focus on activities such </w:t>
      </w:r>
      <w:r w:rsidRPr="00B83753">
        <w:rPr>
          <w:rFonts w:cstheme="minorHAnsi"/>
        </w:rPr>
        <w:t>as</w:t>
      </w:r>
      <w:r w:rsidR="003E3F76" w:rsidRPr="00B83753">
        <w:rPr>
          <w:rFonts w:cstheme="minorHAnsi"/>
          <w:color w:val="000000"/>
          <w:shd w:val="clear" w:color="auto" w:fill="FFFFFF"/>
        </w:rPr>
        <w:t xml:space="preserve"> “writing literature reviews, maintaining and updating laboratory notebooks, organizing data and back-</w:t>
      </w:r>
      <w:proofErr w:type="spellStart"/>
      <w:r w:rsidR="003E3F76" w:rsidRPr="00B83753">
        <w:rPr>
          <w:rFonts w:cstheme="minorHAnsi"/>
          <w:color w:val="000000"/>
          <w:shd w:val="clear" w:color="auto" w:fill="FFFFFF"/>
        </w:rPr>
        <w:t>burnered</w:t>
      </w:r>
      <w:proofErr w:type="spellEnd"/>
      <w:r w:rsidR="003E3F76" w:rsidRPr="00B83753">
        <w:rPr>
          <w:rFonts w:cstheme="minorHAnsi"/>
          <w:color w:val="000000"/>
          <w:shd w:val="clear" w:color="auto" w:fill="FFFFFF"/>
        </w:rPr>
        <w:t xml:space="preserve"> data analysis</w:t>
      </w:r>
      <w:r>
        <w:rPr>
          <w:rFonts w:cstheme="minorHAnsi"/>
          <w:color w:val="000000"/>
          <w:shd w:val="clear" w:color="auto" w:fill="FFFFFF"/>
        </w:rPr>
        <w:t xml:space="preserve">” </w:t>
      </w:r>
      <w:r w:rsidR="003A27DF" w:rsidRPr="00B83753">
        <w:rPr>
          <w:rFonts w:cstheme="minorHAnsi"/>
        </w:rPr>
        <w:t xml:space="preserve">(Radecki &amp; </w:t>
      </w:r>
      <w:proofErr w:type="spellStart"/>
      <w:r w:rsidR="003A27DF" w:rsidRPr="00B83753">
        <w:rPr>
          <w:rFonts w:cstheme="minorHAnsi"/>
        </w:rPr>
        <w:t>Schonfeld</w:t>
      </w:r>
      <w:proofErr w:type="spellEnd"/>
      <w:r w:rsidR="003A27DF" w:rsidRPr="00B83753">
        <w:rPr>
          <w:rFonts w:cstheme="minorHAnsi"/>
        </w:rPr>
        <w:t>, 2020)</w:t>
      </w:r>
      <w:r>
        <w:rPr>
          <w:rFonts w:cstheme="minorHAnsi"/>
          <w:color w:val="000000"/>
          <w:shd w:val="clear" w:color="auto" w:fill="FFFFFF"/>
        </w:rPr>
        <w:t>. Certain aspects of federal</w:t>
      </w:r>
      <w:r w:rsidR="000A7A19">
        <w:rPr>
          <w:rFonts w:cstheme="minorHAnsi"/>
          <w:color w:val="000000"/>
          <w:shd w:val="clear" w:color="auto" w:fill="FFFFFF"/>
        </w:rPr>
        <w:t>ly</w:t>
      </w:r>
      <w:r w:rsidR="004876A9">
        <w:rPr>
          <w:rFonts w:cstheme="minorHAnsi"/>
          <w:color w:val="000000"/>
          <w:shd w:val="clear" w:color="auto" w:fill="FFFFFF"/>
        </w:rPr>
        <w:t xml:space="preserve"> </w:t>
      </w:r>
      <w:r w:rsidR="000A7A19">
        <w:rPr>
          <w:rFonts w:cstheme="minorHAnsi"/>
          <w:color w:val="000000"/>
          <w:shd w:val="clear" w:color="auto" w:fill="FFFFFF"/>
        </w:rPr>
        <w:t>funded</w:t>
      </w:r>
      <w:r>
        <w:rPr>
          <w:rFonts w:cstheme="minorHAnsi"/>
          <w:color w:val="000000"/>
          <w:shd w:val="clear" w:color="auto" w:fill="FFFFFF"/>
        </w:rPr>
        <w:t xml:space="preserve"> disability research have been modified, but the volume of research-related activities appears to be </w:t>
      </w:r>
      <w:r w:rsidR="00387ED1">
        <w:rPr>
          <w:rFonts w:cstheme="minorHAnsi"/>
          <w:color w:val="000000"/>
          <w:shd w:val="clear" w:color="auto" w:fill="FFFFFF"/>
        </w:rPr>
        <w:t>steady if not increasing due to additional COVID-19</w:t>
      </w:r>
      <w:r w:rsidR="004876A9">
        <w:rPr>
          <w:rFonts w:cstheme="minorHAnsi"/>
          <w:color w:val="000000"/>
          <w:shd w:val="clear" w:color="auto" w:fill="FFFFFF"/>
        </w:rPr>
        <w:t>-</w:t>
      </w:r>
      <w:r w:rsidR="00387ED1">
        <w:rPr>
          <w:rFonts w:cstheme="minorHAnsi"/>
          <w:color w:val="000000"/>
          <w:shd w:val="clear" w:color="auto" w:fill="FFFFFF"/>
        </w:rPr>
        <w:t xml:space="preserve">related research funding. </w:t>
      </w:r>
    </w:p>
    <w:p w14:paraId="5C0B39B5" w14:textId="5702F747" w:rsidR="008F60AD" w:rsidRDefault="000C5CC2" w:rsidP="002E30D4">
      <w:pPr>
        <w:pStyle w:val="Heading3"/>
      </w:pPr>
      <w:r>
        <w:t xml:space="preserve">Limited </w:t>
      </w:r>
      <w:r w:rsidR="008F60AD">
        <w:t>Disability-Specific COVID-19 Research</w:t>
      </w:r>
    </w:p>
    <w:p w14:paraId="7D773AE7" w14:textId="21E25C67" w:rsidR="000A7A19" w:rsidRPr="00007593" w:rsidRDefault="00007593" w:rsidP="00007593">
      <w:r>
        <w:tab/>
      </w:r>
      <w:r w:rsidR="005904A2">
        <w:t>M</w:t>
      </w:r>
      <w:r>
        <w:t xml:space="preserve">any of the major COVID-19 </w:t>
      </w:r>
      <w:r w:rsidR="000A7A19">
        <w:t xml:space="preserve">research </w:t>
      </w:r>
      <w:r>
        <w:t>studies have not specifically involved people with disabilities or</w:t>
      </w:r>
      <w:r w:rsidR="000A7A19">
        <w:t xml:space="preserve"> </w:t>
      </w:r>
      <w:r>
        <w:t>collected information about disability</w:t>
      </w:r>
      <w:r w:rsidR="005904A2">
        <w:t xml:space="preserve">. </w:t>
      </w:r>
      <w:r w:rsidR="000A7A19">
        <w:t>Disability</w:t>
      </w:r>
      <w:r w:rsidR="004876A9">
        <w:t>-</w:t>
      </w:r>
      <w:r w:rsidR="000A7A19">
        <w:t xml:space="preserve">related organizations have continued to voice concerns about the lack of inclusion of people with disabilities in COVID-19 research. Many of the resources related to COVID-19 and disability are resources educating individuals on safety precautions for the pandemic. </w:t>
      </w:r>
      <w:r w:rsidR="002F2C43">
        <w:t>Little</w:t>
      </w:r>
      <w:r w:rsidR="000A7A19">
        <w:t xml:space="preserve"> information is available about the scientific impact of the disease on people with disabilities. To attempt to change this, some federally</w:t>
      </w:r>
      <w:r w:rsidR="003C076F">
        <w:t xml:space="preserve"> </w:t>
      </w:r>
      <w:r w:rsidR="000A7A19">
        <w:t>funded research institutions have started to engage in disability-specific research on COVID-19.</w:t>
      </w:r>
    </w:p>
    <w:p w14:paraId="1FC365F3" w14:textId="54CECC8B" w:rsidR="009903DD" w:rsidRPr="0093794C" w:rsidRDefault="005F2793" w:rsidP="0093794C">
      <w:pPr>
        <w:pStyle w:val="Heading4"/>
      </w:pPr>
      <w:r w:rsidRPr="0093794C">
        <w:t>Minimal</w:t>
      </w:r>
      <w:r w:rsidR="009903DD" w:rsidRPr="0093794C">
        <w:t xml:space="preserve"> Data Collection on Disability</w:t>
      </w:r>
      <w:r w:rsidR="002442B7" w:rsidRPr="0093794C">
        <w:t xml:space="preserve"> </w:t>
      </w:r>
      <w:r w:rsidRPr="0093794C">
        <w:t>in COVID-19 Research</w:t>
      </w:r>
    </w:p>
    <w:p w14:paraId="616B5C6F" w14:textId="035AFC58" w:rsidR="005F2793" w:rsidRDefault="000A7A19" w:rsidP="002442B7">
      <w:r>
        <w:tab/>
      </w:r>
      <w:r w:rsidR="00E52315">
        <w:t>People with disabilities and</w:t>
      </w:r>
      <w:r>
        <w:t xml:space="preserve"> advocacy groups </w:t>
      </w:r>
      <w:r w:rsidR="00E52315">
        <w:t xml:space="preserve">have voiced </w:t>
      </w:r>
      <w:r w:rsidR="00AB1F8E">
        <w:t>concerns</w:t>
      </w:r>
      <w:r w:rsidR="00E52315">
        <w:t xml:space="preserve"> </w:t>
      </w:r>
      <w:r>
        <w:t xml:space="preserve">that information related to disability is not being collected in major COVID-19 research studies. </w:t>
      </w:r>
      <w:r w:rsidR="005F2793">
        <w:t>A</w:t>
      </w:r>
      <w:r w:rsidR="00C26DE1">
        <w:t xml:space="preserve"> National Institute on Disability</w:t>
      </w:r>
      <w:r w:rsidR="00D63527">
        <w:t>,</w:t>
      </w:r>
      <w:r w:rsidR="00C26DE1">
        <w:t xml:space="preserve"> Independent Living</w:t>
      </w:r>
      <w:r w:rsidR="00D63527">
        <w:t>,</w:t>
      </w:r>
      <w:r w:rsidR="00C26DE1">
        <w:t xml:space="preserve"> and Rehabilitation Research</w:t>
      </w:r>
      <w:r w:rsidR="00D63527">
        <w:t>-</w:t>
      </w:r>
      <w:r w:rsidR="00C26DE1">
        <w:t xml:space="preserve"> </w:t>
      </w:r>
      <w:r w:rsidR="005F2793">
        <w:t xml:space="preserve">and </w:t>
      </w:r>
      <w:r w:rsidR="00C26DE1">
        <w:t>NIH</w:t>
      </w:r>
      <w:r w:rsidR="00D63527">
        <w:t>-</w:t>
      </w:r>
      <w:r w:rsidR="005F2793">
        <w:t>funded grantee released a research paper in July 2020 discussing the lack of data on COVID-19 and disability, stating</w:t>
      </w:r>
      <w:r w:rsidR="00D63527">
        <w:t>,</w:t>
      </w:r>
      <w:r w:rsidR="005F2793">
        <w:t xml:space="preserve"> to date, there were only two current reports of COVID-19 trends among people with disabilities (</w:t>
      </w:r>
      <w:proofErr w:type="spellStart"/>
      <w:r w:rsidR="005F2793">
        <w:t>Sabatello</w:t>
      </w:r>
      <w:proofErr w:type="spellEnd"/>
      <w:r w:rsidR="00673217">
        <w:t xml:space="preserve">, </w:t>
      </w:r>
      <w:proofErr w:type="spellStart"/>
      <w:r w:rsidR="00673217">
        <w:t>Landes</w:t>
      </w:r>
      <w:proofErr w:type="spellEnd"/>
      <w:r w:rsidR="00673217">
        <w:t>,</w:t>
      </w:r>
      <w:r w:rsidR="005F2793">
        <w:t xml:space="preserve"> et al., 2020). This paper emphasizes that disability status should be part of the important demographic information collected from all participants in COVID-19 research studies. </w:t>
      </w:r>
      <w:r w:rsidR="001E5F11">
        <w:t>Some disability researchers are attempting to address this lack of data collection</w:t>
      </w:r>
      <w:r w:rsidR="00BE61B9">
        <w:t xml:space="preserve"> </w:t>
      </w:r>
      <w:r w:rsidR="00D63527">
        <w:t xml:space="preserve">by </w:t>
      </w:r>
      <w:r w:rsidR="00BE61B9">
        <w:t>conducting disability-specific research on COVID-19</w:t>
      </w:r>
      <w:r w:rsidR="001E5F11">
        <w:t>. For example, John Hopkins Disability Health Research Center is recruiting people with disabilities for a study to inform COVID-19 policy for the disability community. The study will use focus groups to gather qualitative information about health</w:t>
      </w:r>
      <w:r w:rsidR="00D63527">
        <w:t xml:space="preserve"> </w:t>
      </w:r>
      <w:r w:rsidR="001E5F11">
        <w:t>care, accessibility</w:t>
      </w:r>
      <w:r w:rsidR="00D63527">
        <w:t>,</w:t>
      </w:r>
      <w:r w:rsidR="001E5F11">
        <w:t xml:space="preserve"> and employment-related gaps</w:t>
      </w:r>
      <w:r w:rsidR="00BE61B9">
        <w:t xml:space="preserve"> in the response to COVID-19. Despite more disability-specific COVID-19 studies emerging, it is essential that the large COVID-19 studies consider people with disabilities and collect data on disability status.</w:t>
      </w:r>
    </w:p>
    <w:p w14:paraId="010525F8" w14:textId="7349662B" w:rsidR="005F2793" w:rsidRDefault="005F2793" w:rsidP="0093794C">
      <w:pPr>
        <w:pStyle w:val="Heading4"/>
      </w:pPr>
      <w:r>
        <w:t>Lack of Inclusion of People with Disabilities in COVID-19 Research</w:t>
      </w:r>
    </w:p>
    <w:p w14:paraId="58315E39" w14:textId="04C5F3D5" w:rsidR="002442B7" w:rsidRDefault="002442B7" w:rsidP="005F2793">
      <w:pPr>
        <w:ind w:firstLine="720"/>
      </w:pPr>
      <w:r>
        <w:t xml:space="preserve">The Disability and Rehabilitation Research Coalition (DRRC) wrote a letter to the director of the </w:t>
      </w:r>
      <w:r w:rsidR="008B32A4">
        <w:t>NIH</w:t>
      </w:r>
      <w:r>
        <w:t xml:space="preserve"> in September 2020 explaining the crucial nature of including people with disabilities in COVID-19 research and e</w:t>
      </w:r>
      <w:r w:rsidR="008B32A4">
        <w:t xml:space="preserve">xamining </w:t>
      </w:r>
      <w:r>
        <w:t>complications and outcomes for this population. They emphasized that this population already experiences poorer health and health outcomes compared to their peers, so including them in this research is essential (</w:t>
      </w:r>
      <w:r w:rsidR="0079382D">
        <w:t>DRRC</w:t>
      </w:r>
      <w:r>
        <w:t>, 2020). The DRRC recommended four main areas for federal funding of research on COVID-19 and people with disabilities: (1) ensuring inclusion of people with disabilities in existing COVID-19 research, (2) disability</w:t>
      </w:r>
      <w:r w:rsidR="00E6192D">
        <w:t>-</w:t>
      </w:r>
      <w:r>
        <w:t xml:space="preserve">specific </w:t>
      </w:r>
      <w:r w:rsidR="00E6192D">
        <w:t>COVID</w:t>
      </w:r>
      <w:r>
        <w:t xml:space="preserve">-19 research, (3) rehabilitation interventions for </w:t>
      </w:r>
      <w:r w:rsidR="00E6192D">
        <w:t>COVID</w:t>
      </w:r>
      <w:r>
        <w:t xml:space="preserve">-19 and recovery, </w:t>
      </w:r>
      <w:r w:rsidR="00D63527">
        <w:t xml:space="preserve">and </w:t>
      </w:r>
      <w:r>
        <w:t xml:space="preserve">(4) immediate impacts of </w:t>
      </w:r>
      <w:r w:rsidR="00D63527">
        <w:t xml:space="preserve">the </w:t>
      </w:r>
      <w:r>
        <w:t xml:space="preserve">COVID-19 pandemic on people with disabilities (DRRC, 2020).  </w:t>
      </w:r>
    </w:p>
    <w:p w14:paraId="10506FDB" w14:textId="484315F2" w:rsidR="007F64CF" w:rsidRDefault="004F0FB9" w:rsidP="002442B7">
      <w:r>
        <w:lastRenderedPageBreak/>
        <w:tab/>
        <w:t xml:space="preserve">An additional area </w:t>
      </w:r>
      <w:r w:rsidR="00EA5AC0">
        <w:t>initially lack</w:t>
      </w:r>
      <w:r w:rsidR="00E52315">
        <w:t>ing</w:t>
      </w:r>
      <w:r w:rsidR="007F64CF">
        <w:t xml:space="preserve"> inclusion</w:t>
      </w:r>
      <w:r>
        <w:t xml:space="preserve"> for people with disabilities </w:t>
      </w:r>
      <w:r w:rsidR="00EA5AC0">
        <w:t>w</w:t>
      </w:r>
      <w:r w:rsidR="00E52315">
        <w:t>as</w:t>
      </w:r>
      <w:r>
        <w:t xml:space="preserve"> </w:t>
      </w:r>
      <w:r w:rsidR="007F64CF">
        <w:t xml:space="preserve">the </w:t>
      </w:r>
      <w:r>
        <w:t xml:space="preserve">COVID-19 vaccine </w:t>
      </w:r>
      <w:r w:rsidR="007F64CF">
        <w:t>allocation</w:t>
      </w:r>
      <w:r>
        <w:t xml:space="preserve"> plans. The </w:t>
      </w:r>
      <w:r w:rsidRPr="004F0FB9">
        <w:t>National Academies of Science</w:t>
      </w:r>
      <w:r w:rsidR="00262F44">
        <w:t>s</w:t>
      </w:r>
      <w:r w:rsidRPr="004F0FB9">
        <w:t>, Engineering</w:t>
      </w:r>
      <w:r w:rsidR="00262F44">
        <w:t>,</w:t>
      </w:r>
      <w:r w:rsidRPr="004F0FB9">
        <w:t xml:space="preserve"> and Medicine</w:t>
      </w:r>
      <w:r>
        <w:t xml:space="preserve"> was commissioned by the NIH and the CDC to develop a vaccine distribution framework in July 2020. </w:t>
      </w:r>
      <w:r w:rsidR="00176EA5">
        <w:t xml:space="preserve">The </w:t>
      </w:r>
      <w:r w:rsidR="00176EA5" w:rsidRPr="004F0FB9">
        <w:t xml:space="preserve">National Academies </w:t>
      </w:r>
      <w:r>
        <w:t xml:space="preserve">released their draft distribution plan in early September 2020, which had no </w:t>
      </w:r>
      <w:r w:rsidR="006A48EA">
        <w:t xml:space="preserve">specific </w:t>
      </w:r>
      <w:r>
        <w:t xml:space="preserve">mention of people with disabilities. </w:t>
      </w:r>
      <w:r w:rsidR="006A48EA">
        <w:t xml:space="preserve">The </w:t>
      </w:r>
      <w:r>
        <w:t>Disability Rights Education and Defense Fund</w:t>
      </w:r>
      <w:r w:rsidR="006A48EA">
        <w:t xml:space="preserve"> provided a statement on the final </w:t>
      </w:r>
      <w:r w:rsidR="002F2C43">
        <w:t>vaccine framework</w:t>
      </w:r>
      <w:r w:rsidR="006A48EA">
        <w:t>, stating th</w:t>
      </w:r>
      <w:r w:rsidR="00E52315">
        <w:t>e plan</w:t>
      </w:r>
      <w:r w:rsidR="006A48EA">
        <w:t xml:space="preserve"> does not recognize the disability community broadly as a group </w:t>
      </w:r>
      <w:r w:rsidR="00E52315">
        <w:t>who</w:t>
      </w:r>
      <w:r w:rsidR="006A48EA">
        <w:t xml:space="preserve"> has a higher risk and reduced resilience to COVID-19 (</w:t>
      </w:r>
      <w:r w:rsidR="009808E7" w:rsidRPr="009808E7">
        <w:t>Disability</w:t>
      </w:r>
      <w:r w:rsidR="009808E7" w:rsidRPr="009808E7">
        <w:rPr>
          <w:rStyle w:val="Hyperlink"/>
          <w:color w:val="auto"/>
          <w:u w:val="none"/>
        </w:rPr>
        <w:t xml:space="preserve"> Rights Education </w:t>
      </w:r>
      <w:r w:rsidR="00176EA5">
        <w:rPr>
          <w:rStyle w:val="Hyperlink"/>
          <w:color w:val="auto"/>
          <w:u w:val="none"/>
        </w:rPr>
        <w:t>and</w:t>
      </w:r>
      <w:r w:rsidR="009808E7" w:rsidRPr="009808E7">
        <w:rPr>
          <w:rStyle w:val="Hyperlink"/>
          <w:color w:val="auto"/>
          <w:u w:val="none"/>
        </w:rPr>
        <w:t xml:space="preserve"> Defense Fund, 2020</w:t>
      </w:r>
      <w:r w:rsidR="006A48EA">
        <w:t>). In addition, the National Council on Disability recommended that the vaccine allocation framework include a statement about the federally protected right to access to health</w:t>
      </w:r>
      <w:r w:rsidR="00176EA5">
        <w:t xml:space="preserve"> </w:t>
      </w:r>
      <w:r w:rsidR="006A48EA">
        <w:t xml:space="preserve">care for people with disabilities </w:t>
      </w:r>
      <w:r w:rsidR="003410D1" w:rsidRPr="003410D1">
        <w:t>(</w:t>
      </w:r>
      <w:r w:rsidR="003410D1">
        <w:t>National Council on Disability, 2020)</w:t>
      </w:r>
      <w:r w:rsidR="006A48EA">
        <w:t xml:space="preserve">. </w:t>
      </w:r>
      <w:r w:rsidR="00684281">
        <w:t>Furthermore</w:t>
      </w:r>
      <w:r w:rsidR="007F64CF">
        <w:t xml:space="preserve">, </w:t>
      </w:r>
      <w:r w:rsidR="00EA5AC0">
        <w:t xml:space="preserve">the draft failed </w:t>
      </w:r>
      <w:r w:rsidR="007F64CF">
        <w:t>to recognize the people with disabilities under 65 who currently reside in nursing homes (15.5 percent of the nursing home population), stating only “older persons” in nursing homes would be eligible in one of the phases despite these younger residents in the same living conditions (</w:t>
      </w:r>
      <w:r w:rsidR="00176EA5" w:rsidRPr="009808E7">
        <w:t>Disability</w:t>
      </w:r>
      <w:r w:rsidR="00176EA5">
        <w:rPr>
          <w:rStyle w:val="Hyperlink"/>
          <w:color w:val="auto"/>
          <w:u w:val="none"/>
        </w:rPr>
        <w:t xml:space="preserve"> Rights Education and</w:t>
      </w:r>
      <w:r w:rsidR="00176EA5" w:rsidRPr="009808E7">
        <w:rPr>
          <w:rStyle w:val="Hyperlink"/>
          <w:color w:val="auto"/>
          <w:u w:val="none"/>
        </w:rPr>
        <w:t xml:space="preserve"> Defense Fund</w:t>
      </w:r>
      <w:r w:rsidR="007F64CF">
        <w:t>, 2020</w:t>
      </w:r>
      <w:r w:rsidR="00457EE2">
        <w:t>)</w:t>
      </w:r>
      <w:r w:rsidR="007F64CF">
        <w:t xml:space="preserve">. </w:t>
      </w:r>
      <w:r w:rsidR="00E86774">
        <w:t>In</w:t>
      </w:r>
      <w:r w:rsidR="00EA5AC0">
        <w:t xml:space="preserve"> the final draft, people with disabilities living in group homes are mentioned in the second phase, yet disability status is not otherwise accounted for </w:t>
      </w:r>
      <w:r w:rsidR="00E86774">
        <w:t>throughout</w:t>
      </w:r>
      <w:r w:rsidR="00EA5AC0">
        <w:t xml:space="preserve"> the vaccine allocation framework (</w:t>
      </w:r>
      <w:r w:rsidR="00E86774">
        <w:t>Bureau of Internet Accessibility, 2020</w:t>
      </w:r>
      <w:r w:rsidR="00EA5AC0">
        <w:t>). A potential reason for this oversight could be the lack of concrete data on COVID-19’s effect for people with disabilities.</w:t>
      </w:r>
    </w:p>
    <w:p w14:paraId="56FF291B" w14:textId="7D722CB2" w:rsidR="009903DD" w:rsidRDefault="00A13CD0" w:rsidP="0093794C">
      <w:pPr>
        <w:pStyle w:val="Heading3"/>
      </w:pPr>
      <w:r>
        <w:t>New Areas of Focus in</w:t>
      </w:r>
      <w:r w:rsidR="008F60AD">
        <w:t xml:space="preserve"> Disability Research</w:t>
      </w:r>
    </w:p>
    <w:p w14:paraId="57893E3B" w14:textId="146DC6CB" w:rsidR="00BC6A15" w:rsidRDefault="00BC6A15" w:rsidP="00BC6A15">
      <w:r>
        <w:tab/>
        <w:t xml:space="preserve">As a result of COVID-19, the landscape and focus of disability research has </w:t>
      </w:r>
      <w:r w:rsidR="00682DDC">
        <w:t>shifted</w:t>
      </w:r>
      <w:r>
        <w:t xml:space="preserve">. </w:t>
      </w:r>
      <w:r w:rsidR="00D23ABA">
        <w:t>N</w:t>
      </w:r>
      <w:r w:rsidR="00001C72">
        <w:t>ew topic areas have emerged</w:t>
      </w:r>
      <w:r>
        <w:t xml:space="preserve"> due to their importance to the disability community.</w:t>
      </w:r>
      <w:r w:rsidR="0074591D">
        <w:t xml:space="preserve"> Some of the new focus areas include the </w:t>
      </w:r>
      <w:r w:rsidR="003A371E">
        <w:t>DSP</w:t>
      </w:r>
      <w:r w:rsidR="0087021B">
        <w:t xml:space="preserve"> workforce, health care rationing, </w:t>
      </w:r>
      <w:r w:rsidR="003C78FF">
        <w:t xml:space="preserve">effect </w:t>
      </w:r>
      <w:r w:rsidR="00591D1E">
        <w:t xml:space="preserve">of COVID-19 </w:t>
      </w:r>
      <w:r w:rsidR="003C78FF">
        <w:t xml:space="preserve">on preexisting health disparities, </w:t>
      </w:r>
      <w:r w:rsidR="0074591D">
        <w:t xml:space="preserve">increased susceptibility of people with disabilities to COVID-19, job loss, </w:t>
      </w:r>
      <w:r w:rsidR="003C78FF">
        <w:t>pandemic</w:t>
      </w:r>
      <w:r w:rsidR="00D23ABA">
        <w:t>-</w:t>
      </w:r>
      <w:r w:rsidR="003C78FF">
        <w:t xml:space="preserve">related stress and trauma, and </w:t>
      </w:r>
      <w:r w:rsidR="0074591D">
        <w:t>the shift to virtual services and supports</w:t>
      </w:r>
      <w:r w:rsidR="008B32A4">
        <w:t>.</w:t>
      </w:r>
    </w:p>
    <w:p w14:paraId="40F8D716" w14:textId="1481ECC8" w:rsidR="0087021B" w:rsidRDefault="0087021B" w:rsidP="0093794C">
      <w:pPr>
        <w:pStyle w:val="Heading4"/>
      </w:pPr>
      <w:r>
        <w:t xml:space="preserve">Direct Support Professional Workforce </w:t>
      </w:r>
    </w:p>
    <w:p w14:paraId="782E225A" w14:textId="572EFC98" w:rsidR="0087021B" w:rsidRPr="0087021B" w:rsidRDefault="00BE04D9" w:rsidP="0087021B">
      <w:r>
        <w:tab/>
      </w:r>
      <w:r w:rsidR="003A371E">
        <w:t>DSPs</w:t>
      </w:r>
      <w:r>
        <w:t xml:space="preserve"> provide critical supports to people with disabilities and have largely been underfunded and under supported</w:t>
      </w:r>
      <w:r w:rsidR="005573EA">
        <w:t>, even</w:t>
      </w:r>
      <w:r>
        <w:t xml:space="preserve"> prior to COVID-19. </w:t>
      </w:r>
      <w:r w:rsidR="00AD5CF4">
        <w:t>There is currently no Bureau of Labor Statistics occupational classification for DSPs</w:t>
      </w:r>
      <w:r w:rsidR="00AE0B38">
        <w:t>;</w:t>
      </w:r>
      <w:r w:rsidR="00AD5CF4">
        <w:t xml:space="preserve"> they are typically categorized with home health </w:t>
      </w:r>
      <w:r w:rsidR="005573EA">
        <w:t>aides</w:t>
      </w:r>
      <w:r w:rsidR="00AD5CF4">
        <w:t xml:space="preserve"> or certified nursing assistants</w:t>
      </w:r>
      <w:r w:rsidR="00426CB9">
        <w:t xml:space="preserve"> (Hewitt et al., 2020)</w:t>
      </w:r>
      <w:r w:rsidR="00AD5CF4">
        <w:t>. DSP role</w:t>
      </w:r>
      <w:r w:rsidR="004A0006">
        <w:t>s utilize</w:t>
      </w:r>
      <w:r w:rsidR="00AD5CF4">
        <w:t xml:space="preserve"> a specialized skillset in providing home and </w:t>
      </w:r>
      <w:r w:rsidR="005573EA">
        <w:t>community-based</w:t>
      </w:r>
      <w:r w:rsidR="00AD5CF4">
        <w:t xml:space="preserve"> supports for people with intellectual and developmental disabilities</w:t>
      </w:r>
      <w:r w:rsidR="005573EA">
        <w:t xml:space="preserve">, yet they continue to experience low wages and limited benefits due to low Medicaid reimbursement rates. </w:t>
      </w:r>
      <w:r>
        <w:t>The pandemic has highlighted widespread DSP workforce issues, such as low job retention rates</w:t>
      </w:r>
      <w:r w:rsidR="00AD5CF4">
        <w:t xml:space="preserve"> and burnout</w:t>
      </w:r>
      <w:r>
        <w:t xml:space="preserve">. </w:t>
      </w:r>
      <w:r w:rsidR="00AD5CF4">
        <w:t>In 2018, one-third of DSPs left their position within their first six months of employment (</w:t>
      </w:r>
      <w:r w:rsidR="00BC202C">
        <w:t xml:space="preserve">National Core Indicators, 2019, </w:t>
      </w:r>
      <w:r w:rsidR="00AD5CF4">
        <w:t xml:space="preserve">as cited in </w:t>
      </w:r>
      <w:r w:rsidR="00426CB9">
        <w:t>Hewitt et al., 2020</w:t>
      </w:r>
      <w:r w:rsidR="00AD5CF4">
        <w:t>). During the COVID-19 pandemic, 26 percent of DSPs reported their organization being more short-staffed than prior to the pandemic</w:t>
      </w:r>
      <w:r w:rsidR="00AE0B38">
        <w:t>;</w:t>
      </w:r>
      <w:r w:rsidR="00AD5CF4">
        <w:t xml:space="preserve"> 34 percent said their organization was equally as short-staffed as prior to the pandemic (</w:t>
      </w:r>
      <w:r w:rsidR="00426CB9">
        <w:t>Hewitt et al., 2020</w:t>
      </w:r>
      <w:r w:rsidR="00AD5CF4">
        <w:t>). Additionally, nearly half (42 percent) of DSPs know another employee who left their position due to COVID-19 (</w:t>
      </w:r>
      <w:r w:rsidR="00426CB9">
        <w:t>Hewitt et al., 2020</w:t>
      </w:r>
      <w:r w:rsidR="00AD5CF4">
        <w:t>). When asked about additional hours they are working due to the pandemic, 34 percent of DSPs reported working more hours per week</w:t>
      </w:r>
      <w:r w:rsidR="00356CCC">
        <w:t xml:space="preserve"> (Hewitt et al., 2020)</w:t>
      </w:r>
      <w:r w:rsidR="00AD5CF4">
        <w:t xml:space="preserve">. </w:t>
      </w:r>
      <w:r w:rsidR="00356CCC">
        <w:t xml:space="preserve">A study </w:t>
      </w:r>
      <w:r w:rsidR="00AC29C5">
        <w:t>surveying</w:t>
      </w:r>
      <w:r w:rsidR="00356CCC">
        <w:t xml:space="preserve"> DSPs in Pennsylvania also found heightened turnover rates and a decrease in individuals able to receive services (Disability Rights Pennsylvania et al., 2020). This study recommends increasing financial supports for DSP and provider organizations during the pandemic, as well as ensuring proper personal protective equipment and training is provided for DSPs to feel safe at their job</w:t>
      </w:r>
      <w:r w:rsidR="009A67BE">
        <w:t>s</w:t>
      </w:r>
      <w:r w:rsidR="00356CCC">
        <w:t>.</w:t>
      </w:r>
      <w:r w:rsidR="009A67BE">
        <w:t xml:space="preserve"> </w:t>
      </w:r>
    </w:p>
    <w:p w14:paraId="3479AF08" w14:textId="77777777" w:rsidR="0087021B" w:rsidRDefault="0087021B" w:rsidP="0093794C">
      <w:pPr>
        <w:pStyle w:val="Heading4"/>
      </w:pPr>
      <w:r>
        <w:t>Health Care Rationing and Disability</w:t>
      </w:r>
    </w:p>
    <w:p w14:paraId="3B3CA6B7" w14:textId="697D229E" w:rsidR="0087021B" w:rsidRDefault="0087021B" w:rsidP="0087021B">
      <w:r>
        <w:tab/>
      </w:r>
      <w:r w:rsidR="00150F81">
        <w:t xml:space="preserve">Another important </w:t>
      </w:r>
      <w:r>
        <w:t xml:space="preserve">emerging disability research topic area is health care rationing and how this relates to disability. At the outset of the pandemic, the disability community sounded the alarm regarding triage plans that allow for medical treatment to be withheld from individuals based solely on disability status. </w:t>
      </w:r>
      <w:r>
        <w:lastRenderedPageBreak/>
        <w:t>In April 2020</w:t>
      </w:r>
      <w:r w:rsidR="00B1283F">
        <w:t>,</w:t>
      </w:r>
      <w:r>
        <w:t xml:space="preserve"> a complaint was filed with the Office of Civil Rights in HHS regarding ventilator rationing guidelines that categorically excluded individuals with profound intellectual disabilities in Alabama (HHS, 2020</w:t>
      </w:r>
      <w:r w:rsidR="00AE0B38">
        <w:t>c</w:t>
      </w:r>
      <w:r>
        <w:t xml:space="preserve">). These guidelines have since been rescinded by Alabama, and a statement was released saying future guidelines will not include any similar categorical exclusions. </w:t>
      </w:r>
    </w:p>
    <w:p w14:paraId="5CFBBFC5" w14:textId="7104B39F" w:rsidR="0087021B" w:rsidRDefault="0087021B" w:rsidP="0087021B">
      <w:pPr>
        <w:ind w:firstLine="720"/>
      </w:pPr>
      <w:r>
        <w:t xml:space="preserve">Disability researchers, as well as law and ethics experts, have produced numerous recent publications regarding medical rationing during the COVID-19 pandemic. One such publication from the psychology field recommends </w:t>
      </w:r>
      <w:r w:rsidR="008761A7">
        <w:t>triage decisions be</w:t>
      </w:r>
      <w:r>
        <w:t xml:space="preserve"> made by interdisciplinary teams, ensuring that they include representation from the disability community (Andrews et al., 2020). Furthermore, more representation of people with disabilities at all levels of the health</w:t>
      </w:r>
      <w:r w:rsidR="00B1283F">
        <w:t xml:space="preserve"> </w:t>
      </w:r>
      <w:r>
        <w:t xml:space="preserve">care decision-making system would improve the development of triage plans. In addition, they recommend </w:t>
      </w:r>
      <w:r w:rsidR="008761A7">
        <w:t>avoid</w:t>
      </w:r>
      <w:r w:rsidR="00B1283F">
        <w:t>ing</w:t>
      </w:r>
      <w:r w:rsidR="008761A7">
        <w:t xml:space="preserve"> categorical exclusions for care</w:t>
      </w:r>
      <w:r>
        <w:t xml:space="preserve"> since more individualized assessments of health and assessing likelihood to respond to the treatment are </w:t>
      </w:r>
      <w:r w:rsidR="008761A7">
        <w:t>better</w:t>
      </w:r>
      <w:r>
        <w:t xml:space="preserve"> approaches. Another important way to improve triage planning in relation to disability is to provide medical professionals with education about disability, to include social and political contexts in addition to the medical perspective. </w:t>
      </w:r>
      <w:r w:rsidR="00150F81">
        <w:t>People</w:t>
      </w:r>
      <w:r>
        <w:t xml:space="preserve"> with disabilities</w:t>
      </w:r>
      <w:r w:rsidR="00150F81">
        <w:t xml:space="preserve"> should</w:t>
      </w:r>
      <w:r>
        <w:t xml:space="preserve"> be included more frequently in surveys on public health and health reports so</w:t>
      </w:r>
      <w:r w:rsidR="00B1283F">
        <w:t xml:space="preserve"> that</w:t>
      </w:r>
      <w:r w:rsidR="008761A7">
        <w:t xml:space="preserve"> </w:t>
      </w:r>
      <w:r>
        <w:t xml:space="preserve">health disparities are acknowledged. Another recent article </w:t>
      </w:r>
      <w:r w:rsidR="008761A7">
        <w:t>argues</w:t>
      </w:r>
      <w:r>
        <w:t xml:space="preserve"> that quality-adjusted or disability-adjusted life years are not ethical to use, as this calculation values the life of able-bodied people more than a person living with a disability (Solomon et al., 2020). Instead, the authors advocate for using “near-term survivability” and ensuring the health system works with disability rights advocates when developing triage plans. Ultimately, these categorical exclusions based on disability status violate the </w:t>
      </w:r>
      <w:r w:rsidR="00B1283F">
        <w:t>Americans with Disabilities Act</w:t>
      </w:r>
      <w:r>
        <w:t>, the Rehabilitation Act, and the Affordable Care Act (</w:t>
      </w:r>
      <w:proofErr w:type="spellStart"/>
      <w:r>
        <w:t>Bagenstos</w:t>
      </w:r>
      <w:proofErr w:type="spellEnd"/>
      <w:r>
        <w:t xml:space="preserve">, 2020). </w:t>
      </w:r>
    </w:p>
    <w:p w14:paraId="543272BF" w14:textId="77777777" w:rsidR="0087021B" w:rsidRDefault="0087021B" w:rsidP="0093794C">
      <w:pPr>
        <w:pStyle w:val="Heading4"/>
      </w:pPr>
      <w:r>
        <w:t xml:space="preserve">Health Disparities for People with Disabilities </w:t>
      </w:r>
    </w:p>
    <w:p w14:paraId="2E68F177" w14:textId="1C78C6CE" w:rsidR="0087021B" w:rsidRDefault="0087021B" w:rsidP="0087021B">
      <w:r>
        <w:tab/>
        <w:t xml:space="preserve">The COVID-19 pandemic has called increased attention to the health disparities for people with disabilities that existed prior to the pandemic. Access to health care poses additional challenges for people living with disabilities due to barriers such as transportation, lack of disability-sensitive providers, </w:t>
      </w:r>
      <w:r w:rsidR="00121832">
        <w:t xml:space="preserve">and </w:t>
      </w:r>
      <w:r>
        <w:t xml:space="preserve">inaccessible physical environments. In September 2019, </w:t>
      </w:r>
      <w:r w:rsidR="003A2D1F">
        <w:t xml:space="preserve">the Administration for Community Living </w:t>
      </w:r>
      <w:r>
        <w:t>launched the Center for Human Dignity in Healthcare for Individuals with Disabilities</w:t>
      </w:r>
      <w:r w:rsidR="00121832">
        <w:t>. Its</w:t>
      </w:r>
      <w:r>
        <w:t xml:space="preserve"> goal is to “reduce life-limiting healthcare inequities faced by people with disabilities” (HHS, 2020</w:t>
      </w:r>
      <w:r w:rsidR="00121832">
        <w:t>c</w:t>
      </w:r>
      <w:r>
        <w:t>). In response to COVID-19, this Center has developed educational fact sheets on medical discrimination.</w:t>
      </w:r>
    </w:p>
    <w:p w14:paraId="23EEF238" w14:textId="3B80BB9D" w:rsidR="00C245C9" w:rsidRPr="0093794C" w:rsidRDefault="00C245C9" w:rsidP="0093794C">
      <w:pPr>
        <w:pStyle w:val="Heading5"/>
      </w:pPr>
      <w:r w:rsidRPr="0093794C">
        <w:t>Access to Care</w:t>
      </w:r>
    </w:p>
    <w:p w14:paraId="0B04212C" w14:textId="54AA41DD" w:rsidR="0087021B" w:rsidRDefault="0087021B" w:rsidP="0087021B">
      <w:r>
        <w:tab/>
        <w:t xml:space="preserve">The pandemic has created further barriers to access to care for people with disabilities. The American Association </w:t>
      </w:r>
      <w:proofErr w:type="spellStart"/>
      <w:r>
        <w:t>on</w:t>
      </w:r>
      <w:proofErr w:type="spellEnd"/>
      <w:r>
        <w:t xml:space="preserve"> Health and Disability conducted a recent survey on COVID-19 and access to health services for people with disabilities (Drum et al., 2020). For participants with disabilities who receive regular health care treatment, 56 percent experienced a disruption in their health services due to the coronavirus pandemic. Additionally, 46 percent of participants reported experiencing new health challenges related to receiving treatment or prescriptions. </w:t>
      </w:r>
    </w:p>
    <w:p w14:paraId="22ADA53C" w14:textId="58869969" w:rsidR="00C245C9" w:rsidRPr="002F1E99" w:rsidRDefault="00C245C9" w:rsidP="003C6AB2">
      <w:pPr>
        <w:pStyle w:val="Heading5"/>
      </w:pPr>
      <w:r w:rsidRPr="002F1E99">
        <w:t>Accessibility of COVID-19 Testing</w:t>
      </w:r>
    </w:p>
    <w:p w14:paraId="38795EA4" w14:textId="41A212DE" w:rsidR="0087021B" w:rsidRDefault="0087021B" w:rsidP="00673217">
      <w:pPr>
        <w:ind w:firstLine="720"/>
      </w:pPr>
      <w:r>
        <w:t>Another major barrier that emerged for people with disabilities during the COVID-19 pandemic has been the accessibility of COVID-19 testing. Reliance on primarily drive-through testing sites makes it difficult for people with disabilities to seek care, especially with public transportation being restricted (</w:t>
      </w:r>
      <w:proofErr w:type="spellStart"/>
      <w:r>
        <w:t>Sabatello</w:t>
      </w:r>
      <w:proofErr w:type="spellEnd"/>
      <w:r w:rsidR="00673217">
        <w:t>, Burke,</w:t>
      </w:r>
      <w:r>
        <w:t xml:space="preserve"> et al., 2020). Many medical offices still have major accessibility issues, compounding the challenges people with disabilities face when accessing COVID-19 testing. </w:t>
      </w:r>
    </w:p>
    <w:p w14:paraId="3A3078E7" w14:textId="1B1DC73F" w:rsidR="00C245C9" w:rsidRPr="002F1E99" w:rsidRDefault="00C245C9" w:rsidP="003C6AB2">
      <w:pPr>
        <w:pStyle w:val="Heading5"/>
      </w:pPr>
      <w:r w:rsidRPr="002F1E99">
        <w:lastRenderedPageBreak/>
        <w:t>Research on COVID-19 and Specific Disability Groups</w:t>
      </w:r>
    </w:p>
    <w:p w14:paraId="53E00526" w14:textId="03840A59" w:rsidR="0087021B" w:rsidRDefault="0087021B" w:rsidP="0087021B">
      <w:r>
        <w:tab/>
        <w:t xml:space="preserve">Studies have also examined the impact of COVID-19 on specific disability groups, including intellectual and developmental disabilities </w:t>
      </w:r>
      <w:r w:rsidR="009C4E64">
        <w:t xml:space="preserve">(IDD) </w:t>
      </w:r>
      <w:r>
        <w:t>and spinal cord injury</w:t>
      </w:r>
      <w:r w:rsidR="007D50D4">
        <w:t xml:space="preserve"> (SCI)</w:t>
      </w:r>
      <w:r>
        <w:t xml:space="preserve">. A study examining the first 100 days of the COVID-19 pandemic in the United States found that a coordinated infection control approach benefited people with </w:t>
      </w:r>
      <w:r w:rsidR="009C4E64">
        <w:t>IDD</w:t>
      </w:r>
      <w:r>
        <w:t xml:space="preserve"> who reside in congregate settings (Mills et al., 2020). While congregate settings are high risk, this study showed </w:t>
      </w:r>
      <w:r w:rsidR="008761A7">
        <w:t>that</w:t>
      </w:r>
      <w:r>
        <w:t xml:space="preserve"> following vigilant infection control procedures, monitoring and documenting cases, and quickly analyzing data collected can lead to an effective response. Another study on COVID-19 and people with </w:t>
      </w:r>
      <w:r w:rsidR="009C4E64">
        <w:t>IDD</w:t>
      </w:r>
      <w:r>
        <w:t xml:space="preserve"> living in residential group homes found that the case fatality rate for people with IDD was 15% compared to 7.9% for those in the general population of New York (</w:t>
      </w:r>
      <w:proofErr w:type="spellStart"/>
      <w:r>
        <w:t>Landes</w:t>
      </w:r>
      <w:proofErr w:type="spellEnd"/>
      <w:r>
        <w:t xml:space="preserve"> et al., 2020). Case rates and mortality rates in this study were higher for people with IDD living in group homes when compared to the general population as well. Initial research on COVID-19 and people with SCI has shown that risk of morbidity from COVID-19 may be higher </w:t>
      </w:r>
      <w:r w:rsidR="006A129E">
        <w:t xml:space="preserve">for this population </w:t>
      </w:r>
      <w:r>
        <w:t>(</w:t>
      </w:r>
      <w:proofErr w:type="spellStart"/>
      <w:r>
        <w:t>Korupolu</w:t>
      </w:r>
      <w:proofErr w:type="spellEnd"/>
      <w:r>
        <w:t xml:space="preserve"> et al., 2020). In addition, symptoms of COVID-19 for people with SCI may present differently and potentially be masked by the physiological changes from SCI. Medical providers should recognize that people with SCI may not present with a cough, as this ability may be impaired. Ultimately, this warrants a heightened suspicion index for COVID-19 and quick assessment by an SCI-trained physician when symptoms arise or worsen. </w:t>
      </w:r>
    </w:p>
    <w:p w14:paraId="7E39ACE1" w14:textId="4868D127" w:rsidR="00C245C9" w:rsidRPr="002F1E99" w:rsidRDefault="00C245C9" w:rsidP="003C6AB2">
      <w:pPr>
        <w:pStyle w:val="Heading5"/>
      </w:pPr>
      <w:r w:rsidRPr="002F1E99">
        <w:t xml:space="preserve">Disproportionate Impact of COVID-19 for People of Color </w:t>
      </w:r>
    </w:p>
    <w:p w14:paraId="7F6C9B65" w14:textId="4224DF2C" w:rsidR="0025718B" w:rsidRDefault="0025718B" w:rsidP="00C245C9">
      <w:pPr>
        <w:ind w:firstLine="720"/>
      </w:pPr>
      <w:r>
        <w:t>Many studies have also found that the COVID-19 pandemic is disproportionately impacting people of color. A study by the CDC found that out of 580 patients hospitalized with COVID-19, 33 percent were African American</w:t>
      </w:r>
      <w:r w:rsidR="00150F81">
        <w:t>,</w:t>
      </w:r>
      <w:r>
        <w:t xml:space="preserve"> </w:t>
      </w:r>
      <w:r w:rsidR="00E904EA">
        <w:t xml:space="preserve">who </w:t>
      </w:r>
      <w:r>
        <w:t>only make up 18 percent of the population</w:t>
      </w:r>
      <w:r w:rsidR="00150F81">
        <w:t>,</w:t>
      </w:r>
      <w:r>
        <w:t xml:space="preserve"> while 45 percent were White, </w:t>
      </w:r>
      <w:r w:rsidR="00E904EA">
        <w:t xml:space="preserve">who </w:t>
      </w:r>
      <w:r>
        <w:t>make up 55</w:t>
      </w:r>
      <w:r w:rsidR="00E904EA">
        <w:t> </w:t>
      </w:r>
      <w:r>
        <w:t>percent of the population (</w:t>
      </w:r>
      <w:r w:rsidR="00BC202C">
        <w:t xml:space="preserve">Garg et al., 2020, </w:t>
      </w:r>
      <w:r>
        <w:t>as cited in Moore et al., 2020). A weekly report from the CDC shows that Native Americans, African Americans, and Latinx people have an age-adjusted hospitalization rate of 5.6 times, 4.6 times, and 4.6 times that of people who are White, respectively (</w:t>
      </w:r>
      <w:r w:rsidR="00BC202C">
        <w:t xml:space="preserve">CDC, 2020, </w:t>
      </w:r>
      <w:r>
        <w:t xml:space="preserve">as cited in Moore et al., 2020). In addition to further research on COVID-19’s impact on people with disabilities, more research needs to be done on COVID-19’s impact on people of color with disabilities due to </w:t>
      </w:r>
      <w:r w:rsidR="008A6C13">
        <w:t>the</w:t>
      </w:r>
      <w:r>
        <w:t xml:space="preserve"> higher rates of transmission and hospitalization. </w:t>
      </w:r>
    </w:p>
    <w:p w14:paraId="15D8DF55" w14:textId="7B5E142B" w:rsidR="009903DD" w:rsidRDefault="00BC6A15" w:rsidP="003C6AB2">
      <w:pPr>
        <w:pStyle w:val="Heading4"/>
      </w:pPr>
      <w:r>
        <w:t>Increased</w:t>
      </w:r>
      <w:r w:rsidR="009903DD">
        <w:t xml:space="preserve"> </w:t>
      </w:r>
      <w:r>
        <w:t>S</w:t>
      </w:r>
      <w:r w:rsidR="009903DD">
        <w:t xml:space="preserve">usceptibility of </w:t>
      </w:r>
      <w:r>
        <w:t>P</w:t>
      </w:r>
      <w:r w:rsidR="009903DD">
        <w:t xml:space="preserve">eople with </w:t>
      </w:r>
      <w:r>
        <w:t>D</w:t>
      </w:r>
      <w:r w:rsidR="009903DD">
        <w:t>isabilities to COVID-19</w:t>
      </w:r>
    </w:p>
    <w:p w14:paraId="6338A842" w14:textId="5DC0A701" w:rsidR="002442B7" w:rsidRDefault="002442B7" w:rsidP="002442B7">
      <w:r>
        <w:tab/>
      </w:r>
      <w:r w:rsidR="0070687A">
        <w:t xml:space="preserve">A handful of studies have emerged showing </w:t>
      </w:r>
      <w:r>
        <w:t xml:space="preserve">that COVID-19 affects people with disabilities at disproportionate rates </w:t>
      </w:r>
      <w:r w:rsidR="0070687A">
        <w:t xml:space="preserve">compared </w:t>
      </w:r>
      <w:r>
        <w:t>to their peers without disabilitie</w:t>
      </w:r>
      <w:r w:rsidR="0070687A">
        <w:t>s</w:t>
      </w:r>
      <w:r w:rsidR="006D65F7">
        <w:t xml:space="preserve">. </w:t>
      </w:r>
      <w:r w:rsidR="00DA48D7">
        <w:t xml:space="preserve">A study published in July 2020 discussed findings that COVID-19 appears to present a greater risk to people with </w:t>
      </w:r>
      <w:r w:rsidR="009C4E64">
        <w:t>IDD</w:t>
      </w:r>
      <w:r w:rsidR="00DA48D7">
        <w:t xml:space="preserve">, especially those who are younger (Turk et al., 2020). In October 2020, another study </w:t>
      </w:r>
      <w:r w:rsidR="00682DDC">
        <w:t>determined</w:t>
      </w:r>
      <w:r w:rsidR="0070687A">
        <w:t xml:space="preserve"> that there is a greater risk of severe COVID-19 outcomes for people with </w:t>
      </w:r>
      <w:r w:rsidR="009C4E64">
        <w:t>IDD</w:t>
      </w:r>
      <w:r w:rsidR="0070687A">
        <w:t>, particularly those who live in congregate settings (</w:t>
      </w:r>
      <w:proofErr w:type="spellStart"/>
      <w:r w:rsidR="0070687A">
        <w:t>Landes</w:t>
      </w:r>
      <w:proofErr w:type="spellEnd"/>
      <w:r w:rsidR="0070687A">
        <w:t xml:space="preserve"> et al., 2020). </w:t>
      </w:r>
      <w:r w:rsidR="00DA48D7">
        <w:t xml:space="preserve">Most recently, a study published in November 2020 </w:t>
      </w:r>
      <w:r w:rsidR="0070687A">
        <w:t>examined the privately insured population and found that having a developmental disorder, such as intellectual disability, is a risk factor for COVID-19 (</w:t>
      </w:r>
      <w:proofErr w:type="spellStart"/>
      <w:r w:rsidR="0070687A">
        <w:t>Makary</w:t>
      </w:r>
      <w:proofErr w:type="spellEnd"/>
      <w:r w:rsidR="0070687A">
        <w:t xml:space="preserve">, 2020). </w:t>
      </w:r>
      <w:r w:rsidR="00DA48D7">
        <w:t>Further research is needed to understand why this disparity exists and wh</w:t>
      </w:r>
      <w:r w:rsidR="00461DC9">
        <w:t xml:space="preserve">ich </w:t>
      </w:r>
      <w:r w:rsidR="00DA48D7">
        <w:t xml:space="preserve">interventions are effective for this population. </w:t>
      </w:r>
    </w:p>
    <w:p w14:paraId="6EFB6D7C" w14:textId="42D3A848" w:rsidR="00DA48D7" w:rsidRDefault="00DA48D7" w:rsidP="002442B7">
      <w:r>
        <w:tab/>
        <w:t xml:space="preserve">Recently the </w:t>
      </w:r>
      <w:r w:rsidR="008B32A4">
        <w:t>NIH</w:t>
      </w:r>
      <w:r>
        <w:t xml:space="preserve"> released a novel survey instrument, the Coronavirus Disability Survey. This survey is designed to assess the impact of COVID-19 and disease-mitigation measures on people with disabilities, assessing their physical and psychological health, instrumental activities of daily living, social isolation, financial strain, and information and transportation access</w:t>
      </w:r>
      <w:r w:rsidR="00DB64CB">
        <w:t xml:space="preserve"> (Bernard et al., 2020)</w:t>
      </w:r>
      <w:r>
        <w:t xml:space="preserve">. This survey has been made publicly available in the hopes of increasing research on disability and COVID-19. NIH is currently conducting research with this survey in Michigan, an area </w:t>
      </w:r>
      <w:r w:rsidR="00A50E50">
        <w:t>severely</w:t>
      </w:r>
      <w:r>
        <w:t xml:space="preserve"> impacted by COVID-19.</w:t>
      </w:r>
    </w:p>
    <w:p w14:paraId="7ED358CD" w14:textId="5F1A7B61" w:rsidR="009903DD" w:rsidRDefault="009903DD" w:rsidP="003C6AB2">
      <w:pPr>
        <w:pStyle w:val="Heading4"/>
      </w:pPr>
      <w:r>
        <w:lastRenderedPageBreak/>
        <w:t>Job Loss</w:t>
      </w:r>
      <w:r w:rsidR="00BC6A15">
        <w:t xml:space="preserve"> for People with Disabilities Due to COVID-19</w:t>
      </w:r>
    </w:p>
    <w:p w14:paraId="366C2185" w14:textId="04BCEB20" w:rsidR="005F329A" w:rsidRDefault="005F329A" w:rsidP="005961A4">
      <w:pPr>
        <w:ind w:firstLine="720"/>
        <w:rPr>
          <w:rFonts w:cstheme="minorHAnsi"/>
          <w:shd w:val="clear" w:color="auto" w:fill="FFFFFF"/>
        </w:rPr>
      </w:pPr>
      <w:r>
        <w:t xml:space="preserve">The COVID-19 pandemic has severely impacted the economy, </w:t>
      </w:r>
      <w:r w:rsidR="00D41267">
        <w:t xml:space="preserve">with millions of jobs lost </w:t>
      </w:r>
      <w:r w:rsidR="001465BC">
        <w:t>since</w:t>
      </w:r>
      <w:r w:rsidR="00D41267">
        <w:t xml:space="preserve"> the spring</w:t>
      </w:r>
      <w:r w:rsidR="005961A4">
        <w:t xml:space="preserve">. </w:t>
      </w:r>
      <w:r w:rsidR="001465BC">
        <w:t>Workers</w:t>
      </w:r>
      <w:r w:rsidR="005961A4">
        <w:t xml:space="preserve"> with disabilities have lost their jobs at disproportionate rates to those without disabilities. Since March, </w:t>
      </w:r>
      <w:r w:rsidR="008B32A4">
        <w:t>one</w:t>
      </w:r>
      <w:r w:rsidR="005961A4">
        <w:t xml:space="preserve"> in </w:t>
      </w:r>
      <w:r w:rsidR="008B32A4">
        <w:t>seven</w:t>
      </w:r>
      <w:r w:rsidR="005961A4">
        <w:t xml:space="preserve"> people without disabilities have lost their job, while in </w:t>
      </w:r>
      <w:r w:rsidR="008B32A4">
        <w:t>one</w:t>
      </w:r>
      <w:r w:rsidR="005961A4">
        <w:t xml:space="preserve"> in </w:t>
      </w:r>
      <w:r w:rsidR="008B32A4">
        <w:t>five</w:t>
      </w:r>
      <w:r w:rsidR="005961A4">
        <w:t xml:space="preserve"> people with disabilities have lost their </w:t>
      </w:r>
      <w:r w:rsidR="005961A4" w:rsidRPr="005961A4">
        <w:rPr>
          <w:rFonts w:cstheme="minorHAnsi"/>
        </w:rPr>
        <w:t>job</w:t>
      </w:r>
      <w:r w:rsidRPr="005961A4">
        <w:rPr>
          <w:rFonts w:cstheme="minorHAnsi"/>
          <w:shd w:val="clear" w:color="auto" w:fill="FFFFFF"/>
        </w:rPr>
        <w:t xml:space="preserve"> (</w:t>
      </w:r>
      <w:r w:rsidR="001465BC">
        <w:rPr>
          <w:rFonts w:cstheme="minorHAnsi"/>
          <w:shd w:val="clear" w:color="auto" w:fill="FFFFFF"/>
        </w:rPr>
        <w:t>National Organization on Disability, 2020</w:t>
      </w:r>
      <w:r w:rsidR="005961A4" w:rsidRPr="005961A4">
        <w:rPr>
          <w:rFonts w:cstheme="minorHAnsi"/>
          <w:shd w:val="clear" w:color="auto" w:fill="FFFFFF"/>
        </w:rPr>
        <w:t xml:space="preserve">). In total, workers with disabilities have lost nearly </w:t>
      </w:r>
      <w:r w:rsidR="008B32A4">
        <w:rPr>
          <w:rFonts w:cstheme="minorHAnsi"/>
          <w:shd w:val="clear" w:color="auto" w:fill="FFFFFF"/>
        </w:rPr>
        <w:t>one</w:t>
      </w:r>
      <w:r w:rsidR="005961A4" w:rsidRPr="005961A4">
        <w:rPr>
          <w:rFonts w:cstheme="minorHAnsi"/>
          <w:shd w:val="clear" w:color="auto" w:fill="FFFFFF"/>
        </w:rPr>
        <w:t xml:space="preserve"> million jobs</w:t>
      </w:r>
      <w:r w:rsidR="005961A4">
        <w:rPr>
          <w:rFonts w:cstheme="minorHAnsi"/>
          <w:shd w:val="clear" w:color="auto" w:fill="FFFFFF"/>
        </w:rPr>
        <w:t xml:space="preserve">. These </w:t>
      </w:r>
      <w:r w:rsidR="008B5DBB">
        <w:rPr>
          <w:rFonts w:cstheme="minorHAnsi"/>
          <w:shd w:val="clear" w:color="auto" w:fill="FFFFFF"/>
        </w:rPr>
        <w:t>disproportionate</w:t>
      </w:r>
      <w:r w:rsidR="005961A4">
        <w:rPr>
          <w:rFonts w:cstheme="minorHAnsi"/>
          <w:shd w:val="clear" w:color="auto" w:fill="FFFFFF"/>
        </w:rPr>
        <w:t xml:space="preserve"> rates of job loss are exacerbated by the fact that pre-COVID-19</w:t>
      </w:r>
      <w:r w:rsidR="00264F04">
        <w:rPr>
          <w:rFonts w:cstheme="minorHAnsi"/>
          <w:shd w:val="clear" w:color="auto" w:fill="FFFFFF"/>
        </w:rPr>
        <w:t>,</w:t>
      </w:r>
      <w:r w:rsidR="005961A4">
        <w:rPr>
          <w:rFonts w:cstheme="minorHAnsi"/>
          <w:shd w:val="clear" w:color="auto" w:fill="FFFFFF"/>
        </w:rPr>
        <w:t xml:space="preserve"> the employment rate for people with disabilities was </w:t>
      </w:r>
      <w:r w:rsidR="00682DDC">
        <w:rPr>
          <w:rFonts w:cstheme="minorHAnsi"/>
          <w:shd w:val="clear" w:color="auto" w:fill="FFFFFF"/>
        </w:rPr>
        <w:t>consistently</w:t>
      </w:r>
      <w:r w:rsidR="005961A4">
        <w:rPr>
          <w:rFonts w:cstheme="minorHAnsi"/>
          <w:shd w:val="clear" w:color="auto" w:fill="FFFFFF"/>
        </w:rPr>
        <w:t xml:space="preserve"> less than half of that for people without disabilities (Livermore &amp; Hyde, 2020). People with disabilities often face issues relate</w:t>
      </w:r>
      <w:r w:rsidR="00EA79FD">
        <w:rPr>
          <w:rFonts w:cstheme="minorHAnsi"/>
          <w:shd w:val="clear" w:color="auto" w:fill="FFFFFF"/>
        </w:rPr>
        <w:t>d</w:t>
      </w:r>
      <w:r w:rsidR="005961A4">
        <w:rPr>
          <w:rFonts w:cstheme="minorHAnsi"/>
          <w:shd w:val="clear" w:color="auto" w:fill="FFFFFF"/>
        </w:rPr>
        <w:t xml:space="preserve"> to accessible workplaces and transportation, discrimination, health, and accommodations when seeking or maintaining employment. The COVID-19 pandemic has added additional layers of challenges </w:t>
      </w:r>
      <w:r w:rsidR="0013451B">
        <w:rPr>
          <w:rFonts w:cstheme="minorHAnsi"/>
          <w:shd w:val="clear" w:color="auto" w:fill="FFFFFF"/>
        </w:rPr>
        <w:t xml:space="preserve">for people with disabilities to seek and maintain </w:t>
      </w:r>
      <w:r w:rsidR="005961A4">
        <w:rPr>
          <w:rFonts w:cstheme="minorHAnsi"/>
          <w:shd w:val="clear" w:color="auto" w:fill="FFFFFF"/>
        </w:rPr>
        <w:t>employment</w:t>
      </w:r>
      <w:r w:rsidR="0013451B">
        <w:rPr>
          <w:rFonts w:cstheme="minorHAnsi"/>
          <w:shd w:val="clear" w:color="auto" w:fill="FFFFFF"/>
        </w:rPr>
        <w:t>.</w:t>
      </w:r>
    </w:p>
    <w:p w14:paraId="6C2BA440" w14:textId="370430C3" w:rsidR="00254DEB" w:rsidRDefault="008B5DBB" w:rsidP="00CC61FE">
      <w:r>
        <w:tab/>
        <w:t xml:space="preserve">While </w:t>
      </w:r>
      <w:r w:rsidR="00CC61FE">
        <w:t xml:space="preserve">the </w:t>
      </w:r>
      <w:r w:rsidR="00C801F3">
        <w:t>number</w:t>
      </w:r>
      <w:r w:rsidR="00CC61FE">
        <w:t xml:space="preserve"> of </w:t>
      </w:r>
      <w:r>
        <w:t xml:space="preserve">research studies on job loss for people with disabilities due to COVID-19 </w:t>
      </w:r>
      <w:r w:rsidR="00CC61FE">
        <w:t>is limited</w:t>
      </w:r>
      <w:r>
        <w:t xml:space="preserve">, </w:t>
      </w:r>
      <w:r w:rsidR="00930C11">
        <w:t xml:space="preserve">some </w:t>
      </w:r>
      <w:r w:rsidR="00CC61FE">
        <w:t>important</w:t>
      </w:r>
      <w:r>
        <w:t xml:space="preserve"> disability research efforts </w:t>
      </w:r>
      <w:r w:rsidR="00001C72">
        <w:t xml:space="preserve">are ongoing </w:t>
      </w:r>
      <w:r>
        <w:t xml:space="preserve">to closely monitor the employment rates for people with disabilities during the pandemic. The </w:t>
      </w:r>
      <w:r w:rsidRPr="008B5DBB">
        <w:t xml:space="preserve">University of New Hampshire Institute on Disability and the </w:t>
      </w:r>
      <w:r>
        <w:t>Kessler Foundation produce a monthly National Trends in Disability Employment</w:t>
      </w:r>
      <w:r w:rsidR="00BF1A86">
        <w:t xml:space="preserve"> </w:t>
      </w:r>
      <w:r>
        <w:t xml:space="preserve">report. The reports show </w:t>
      </w:r>
      <w:r w:rsidR="006C7EA5">
        <w:t xml:space="preserve">labor force participation rates and employment-population ratios for people with disabilities and people without disabilities (Kessler Foundation, 2020). </w:t>
      </w:r>
      <w:r w:rsidR="00B550CF">
        <w:t xml:space="preserve">In addition, the Office of Disability Employment Policy </w:t>
      </w:r>
      <w:r w:rsidR="00BF1A86">
        <w:t xml:space="preserve">(ODEP) </w:t>
      </w:r>
      <w:r w:rsidR="00B550CF">
        <w:t>in the U.S. Department of Labor released a report detailing the impact of COVID-19 on employment statistics for people with disabilities compared to people without disabilities during February 2020 to July 2020 (ODEP, 2020). While unemployment significantly increased for both groups, the unemployment rates more than doubled for people with disabilities from 7.8 in January 2020 to 18.9 percent in April 2020 (ODEP, 2020). The unemployment rate for people with disabilities has since decreased to 14.3 percent as of July 2020 (ODEP, 2020).</w:t>
      </w:r>
    </w:p>
    <w:p w14:paraId="2EC645D3" w14:textId="164442D7" w:rsidR="002F1E99" w:rsidRPr="002F1E99" w:rsidRDefault="002F1E99" w:rsidP="003C6AB2">
      <w:pPr>
        <w:pStyle w:val="Heading5"/>
      </w:pPr>
      <w:r w:rsidRPr="002F1E99">
        <w:t>Impact on Employment for People with Disabilities in Rural Areas</w:t>
      </w:r>
    </w:p>
    <w:p w14:paraId="344CDDC2" w14:textId="4F73BA4D" w:rsidR="00CC61FE" w:rsidRDefault="00CC61FE" w:rsidP="00CC61FE">
      <w:r>
        <w:tab/>
      </w:r>
      <w:r w:rsidR="00D12517">
        <w:t xml:space="preserve">Recent </w:t>
      </w:r>
      <w:r>
        <w:t xml:space="preserve">research shows </w:t>
      </w:r>
      <w:r w:rsidR="008761A7">
        <w:t>the impact of</w:t>
      </w:r>
      <w:r>
        <w:t xml:space="preserve"> COVID-19 </w:t>
      </w:r>
      <w:r w:rsidR="008761A7">
        <w:t xml:space="preserve">on employment </w:t>
      </w:r>
      <w:r>
        <w:t xml:space="preserve">for people with disabilities </w:t>
      </w:r>
      <w:r w:rsidR="008761A7">
        <w:t>is</w:t>
      </w:r>
      <w:r>
        <w:t xml:space="preserve"> affecting people living in rural versus urban areas differently. A study found tha</w:t>
      </w:r>
      <w:r w:rsidR="001465BC">
        <w:t>t about half of rural people with disabilities felt financially secure, while 14 percent reported “living comfortably” and 37 percent reported “doing OK” (</w:t>
      </w:r>
      <w:r w:rsidR="001465BC" w:rsidRPr="001465BC">
        <w:t>Research and Training Center on Disability in Rural Communities</w:t>
      </w:r>
      <w:r w:rsidR="001465BC">
        <w:t xml:space="preserve">, 2020). Additionally, </w:t>
      </w:r>
      <w:r w:rsidR="00001C72">
        <w:t>disparities exist</w:t>
      </w:r>
      <w:r w:rsidR="001465BC">
        <w:t xml:space="preserve"> in availability of paid leave. While 60 percent of people with disabilities residing in metro areas had paid leave, only 44 percent of people with disabilities in rural areas did</w:t>
      </w:r>
      <w:r w:rsidR="00D12517">
        <w:t xml:space="preserve"> (</w:t>
      </w:r>
      <w:r w:rsidR="00BF1A86" w:rsidRPr="001465BC">
        <w:t>Research and Training Center on Disability in Rural Communities</w:t>
      </w:r>
      <w:r w:rsidR="00D12517">
        <w:t>, 2020)</w:t>
      </w:r>
      <w:r w:rsidR="001465BC">
        <w:t xml:space="preserve">. </w:t>
      </w:r>
    </w:p>
    <w:p w14:paraId="2447FF95" w14:textId="25BEECAC" w:rsidR="002F1E99" w:rsidRPr="002F1E99" w:rsidRDefault="002F1E99" w:rsidP="003C6AB2">
      <w:pPr>
        <w:pStyle w:val="Heading5"/>
      </w:pPr>
      <w:r w:rsidRPr="002F1E99">
        <w:t>Impact on Employer</w:t>
      </w:r>
      <w:r w:rsidR="00D110FA">
        <w:t>-</w:t>
      </w:r>
      <w:r w:rsidRPr="002F1E99">
        <w:t>Sponsored Health Insurance</w:t>
      </w:r>
    </w:p>
    <w:p w14:paraId="0B8B08B1" w14:textId="0B044FEE" w:rsidR="00C801F3" w:rsidRDefault="00D12517" w:rsidP="00AF2A58">
      <w:r>
        <w:tab/>
        <w:t>Another major implication of job loss is that many people lose their employer</w:t>
      </w:r>
      <w:r w:rsidR="00D110FA">
        <w:t>-</w:t>
      </w:r>
      <w:r>
        <w:t xml:space="preserve">sponsored health insurance as well. This has a profound impact </w:t>
      </w:r>
      <w:r w:rsidR="00D110FA">
        <w:t xml:space="preserve">on </w:t>
      </w:r>
      <w:r>
        <w:t>people with disabilities, as they experience secondary health conditions at much higher rates than people without disabilities. While 87 percent of people with disabilities report at least one secondary condition, only 49 percent of people without disabilities reported a secondary condition (</w:t>
      </w:r>
      <w:proofErr w:type="spellStart"/>
      <w:r>
        <w:t>Kinne</w:t>
      </w:r>
      <w:proofErr w:type="spellEnd"/>
      <w:r>
        <w:t xml:space="preserve"> et al., 2004). </w:t>
      </w:r>
      <w:r w:rsidR="00C801F3">
        <w:t>A recent study by the Commonwealth Fund found that as many as 7.7 million workers who had employer</w:t>
      </w:r>
      <w:r w:rsidR="00D110FA">
        <w:t>-</w:t>
      </w:r>
      <w:r w:rsidR="00C801F3">
        <w:t>sponsored health insurance lost jobs during the pandemic (</w:t>
      </w:r>
      <w:proofErr w:type="spellStart"/>
      <w:r w:rsidR="00C801F3">
        <w:t>Fronstin</w:t>
      </w:r>
      <w:proofErr w:type="spellEnd"/>
      <w:r w:rsidR="00C801F3">
        <w:t xml:space="preserve"> &amp; Woodbury, 2020). Knowing that people with disabilities have lost jobs at higher rates, the negative impact of a large number of people with disabilities losing their health insurance </w:t>
      </w:r>
      <w:r w:rsidR="007C6375">
        <w:t>will have</w:t>
      </w:r>
      <w:r w:rsidR="00C52963">
        <w:t xml:space="preserve"> profound</w:t>
      </w:r>
      <w:r w:rsidR="007C6375">
        <w:t xml:space="preserve"> future effects</w:t>
      </w:r>
      <w:r w:rsidR="00C801F3">
        <w:t xml:space="preserve">. </w:t>
      </w:r>
    </w:p>
    <w:p w14:paraId="781CA084" w14:textId="77777777" w:rsidR="0087021B" w:rsidRDefault="0087021B" w:rsidP="003C6AB2">
      <w:pPr>
        <w:pStyle w:val="Heading4"/>
      </w:pPr>
      <w:r>
        <w:t>Stress and Trauma in the Disability Community</w:t>
      </w:r>
    </w:p>
    <w:p w14:paraId="6FADC2F2" w14:textId="505E76B7" w:rsidR="0087021B" w:rsidRDefault="0087021B" w:rsidP="00AF2A58">
      <w:r>
        <w:tab/>
        <w:t xml:space="preserve">Another impact of COVID-19 is increased stress levels for the disability community. A recent literature review on disability and COVID-19 examined the sources of trauma and stress in the context of the </w:t>
      </w:r>
      <w:r>
        <w:lastRenderedPageBreak/>
        <w:t>pandemic. For people with disabilities, the COVID-19 pandemic has led to increased sources of trauma and stress, especially relate</w:t>
      </w:r>
      <w:r w:rsidR="00D110FA">
        <w:t>d</w:t>
      </w:r>
      <w:r>
        <w:t xml:space="preserve"> to health care rationing, ableism in health care, inaccessibility, isolation, and deaths and illnesses of close friends and family (Lund et al., 2020). </w:t>
      </w:r>
      <w:r w:rsidR="00426CB9">
        <w:t xml:space="preserve">Another study found that 57 percent of people with </w:t>
      </w:r>
      <w:r w:rsidR="009C4E64">
        <w:t>IDD</w:t>
      </w:r>
      <w:r w:rsidR="00426CB9">
        <w:t xml:space="preserve"> receiving home and </w:t>
      </w:r>
      <w:r w:rsidR="00356CCC">
        <w:t>community-based</w:t>
      </w:r>
      <w:r w:rsidR="00426CB9">
        <w:t xml:space="preserve"> supports reported increased mood </w:t>
      </w:r>
      <w:r w:rsidR="006D65F7">
        <w:t>s</w:t>
      </w:r>
      <w:r w:rsidR="00426CB9">
        <w:t>wings and/or depression, and 48 percent reported experiencing loneliness</w:t>
      </w:r>
      <w:r w:rsidR="00356CCC">
        <w:t xml:space="preserve"> (Hewitt et al., 2020)</w:t>
      </w:r>
      <w:r w:rsidR="00426CB9">
        <w:t>.</w:t>
      </w:r>
      <w:r w:rsidR="00356CCC">
        <w:t xml:space="preserve"> </w:t>
      </w:r>
      <w:r>
        <w:t>Psychological resources should be deployed to this population to address the increased stress that this population uniquely faces. Prior to the pandemic, psychological resources specifically for people with disabilities were limited, so this is an important area for disability and psychological research to continue to build.</w:t>
      </w:r>
    </w:p>
    <w:p w14:paraId="68872250" w14:textId="6E34FF29" w:rsidR="009903DD" w:rsidRDefault="00BC6A15" w:rsidP="003C6AB2">
      <w:pPr>
        <w:pStyle w:val="Heading4"/>
      </w:pPr>
      <w:r>
        <w:t xml:space="preserve">The </w:t>
      </w:r>
      <w:r w:rsidR="009903DD">
        <w:t>Shift to Virtual Employment, Services, and Activities</w:t>
      </w:r>
    </w:p>
    <w:p w14:paraId="4FF10A23" w14:textId="539838C6" w:rsidR="00AA711A" w:rsidRPr="006A5624" w:rsidRDefault="006A5624" w:rsidP="006A5624">
      <w:r>
        <w:tab/>
      </w:r>
      <w:r w:rsidR="00106EB8">
        <w:t>Employment</w:t>
      </w:r>
      <w:r>
        <w:t xml:space="preserve">, services, and activities have largely been transitioned remotely </w:t>
      </w:r>
      <w:r w:rsidR="00CA4035">
        <w:t>where possible</w:t>
      </w:r>
      <w:r w:rsidR="00106EB8">
        <w:t xml:space="preserve"> due to the necessary precautions to prevent the spread of COVID-19</w:t>
      </w:r>
      <w:r>
        <w:t xml:space="preserve">. While remote options existed prior to COVID-19, they were much less frequent and </w:t>
      </w:r>
      <w:r w:rsidR="00106EB8">
        <w:t>not typically considered a first choice. The now</w:t>
      </w:r>
      <w:r w:rsidR="00D110FA">
        <w:t>-</w:t>
      </w:r>
      <w:r w:rsidR="00106EB8">
        <w:t>widespread availability of remote options offers new opportunities for people with disabilities, yet also creates significant barriers and disadvantages.</w:t>
      </w:r>
      <w:r w:rsidR="000C79CB">
        <w:t xml:space="preserve"> </w:t>
      </w:r>
    </w:p>
    <w:p w14:paraId="233C339A" w14:textId="0F7CDFC9" w:rsidR="009903DD" w:rsidRDefault="00A4489F" w:rsidP="003C6AB2">
      <w:pPr>
        <w:pStyle w:val="Heading5"/>
      </w:pPr>
      <w:r>
        <w:t>New Opportunities</w:t>
      </w:r>
      <w:r w:rsidR="006A5624">
        <w:t xml:space="preserve"> for People with Disabilities</w:t>
      </w:r>
    </w:p>
    <w:p w14:paraId="4493F518" w14:textId="11C6D322" w:rsidR="00E370A2" w:rsidRDefault="00106EB8" w:rsidP="00106EB8">
      <w:r>
        <w:tab/>
        <w:t>Prior to COVID-19 few options existed for people with disabilities to access employment, services, or activities remotel</w:t>
      </w:r>
      <w:r w:rsidR="00C03ADD">
        <w:t xml:space="preserve">y, even when requested. Transportation and accessibility of the physical environment are two major barriers to people with disabilities with maintaining employment or accessing in-person activities and services. With the expansion of virtual options, people with disabilities now have the increased flexibility to participate in these events without having the concerns of transportation or inaccessibility. With increasing numbers of employers offering remote employment, people with disabilities may see increased access to employment if this </w:t>
      </w:r>
      <w:r w:rsidR="007C6375">
        <w:t xml:space="preserve">trend </w:t>
      </w:r>
      <w:r w:rsidR="00C03ADD">
        <w:t>persists</w:t>
      </w:r>
      <w:r w:rsidR="00A0417B">
        <w:t xml:space="preserve"> post-pandemic</w:t>
      </w:r>
      <w:r w:rsidR="00C03ADD">
        <w:t xml:space="preserve">. </w:t>
      </w:r>
    </w:p>
    <w:p w14:paraId="4538E8E7" w14:textId="3D5BFBA8" w:rsidR="00106EB8" w:rsidRPr="00106EB8" w:rsidRDefault="00E370A2" w:rsidP="00BD502F">
      <w:pPr>
        <w:ind w:firstLine="720"/>
      </w:pPr>
      <w:r>
        <w:t xml:space="preserve">The shift to telehealth services instead of in-person medical </w:t>
      </w:r>
      <w:r w:rsidR="00C410E8">
        <w:t>appointments</w:t>
      </w:r>
      <w:r>
        <w:t xml:space="preserve"> has benefited rural Americans with disabilities</w:t>
      </w:r>
      <w:r w:rsidR="006D65F7">
        <w:t xml:space="preserve"> </w:t>
      </w:r>
      <w:r>
        <w:t xml:space="preserve">who face major transportation issues </w:t>
      </w:r>
      <w:r w:rsidR="00C410E8">
        <w:t>and a scarce network of</w:t>
      </w:r>
      <w:r>
        <w:t xml:space="preserve"> providers</w:t>
      </w:r>
      <w:r w:rsidR="00C410E8">
        <w:t xml:space="preserve"> (Christensen &amp; </w:t>
      </w:r>
      <w:proofErr w:type="spellStart"/>
      <w:r w:rsidR="00C410E8">
        <w:t>Bezyak</w:t>
      </w:r>
      <w:proofErr w:type="spellEnd"/>
      <w:r w:rsidR="00C410E8">
        <w:t>, 2020)</w:t>
      </w:r>
      <w:r>
        <w:t xml:space="preserve">. A recent report found that people with disabilities residing in rural areas view telehealth services as an effective way to manage their </w:t>
      </w:r>
      <w:r w:rsidR="00BD502F">
        <w:t>chronic</w:t>
      </w:r>
      <w:r>
        <w:t xml:space="preserve"> health conditions and mental health needs</w:t>
      </w:r>
      <w:r w:rsidR="00757586">
        <w:t>,</w:t>
      </w:r>
      <w:r>
        <w:t xml:space="preserve"> yet a major barrier in implementation was the provider’s comfort with the technology. COVID-19 has rapidly cause</w:t>
      </w:r>
      <w:r w:rsidR="00CA4035">
        <w:t>d</w:t>
      </w:r>
      <w:r>
        <w:t xml:space="preserve"> providers to familiarize themselves with telehealth options, in addition to insurance </w:t>
      </w:r>
      <w:r w:rsidR="007C6375">
        <w:t xml:space="preserve">providers </w:t>
      </w:r>
      <w:r>
        <w:t xml:space="preserve">making </w:t>
      </w:r>
      <w:r w:rsidR="00BD502F">
        <w:t>significant</w:t>
      </w:r>
      <w:r>
        <w:t xml:space="preserve"> exceptions to coverage for virtual appointments during the COVID-19 pandemic. </w:t>
      </w:r>
      <w:r w:rsidR="00C03ADD">
        <w:t xml:space="preserve">Nevertheless, the increased availability of these </w:t>
      </w:r>
      <w:r w:rsidR="00BD502F">
        <w:t xml:space="preserve">virtual </w:t>
      </w:r>
      <w:r w:rsidR="00C03ADD">
        <w:t xml:space="preserve">options does not necessitate </w:t>
      </w:r>
      <w:r w:rsidR="00BD502F">
        <w:t>their accessibility or usability.</w:t>
      </w:r>
      <w:r w:rsidR="00C03ADD">
        <w:t xml:space="preserve"> </w:t>
      </w:r>
    </w:p>
    <w:p w14:paraId="7171614E" w14:textId="5E75ABBE" w:rsidR="009903DD" w:rsidRDefault="009903DD" w:rsidP="003C6AB2">
      <w:pPr>
        <w:pStyle w:val="Heading5"/>
      </w:pPr>
      <w:r>
        <w:t>Disadvantages</w:t>
      </w:r>
      <w:r w:rsidR="006A5624">
        <w:t xml:space="preserve"> for People with Disabilities</w:t>
      </w:r>
      <w:r w:rsidR="00305358">
        <w:t>: The Digital Divide</w:t>
      </w:r>
    </w:p>
    <w:p w14:paraId="6D302A88" w14:textId="7580D3AA" w:rsidR="00305358" w:rsidRDefault="00C03ADD" w:rsidP="00581B23">
      <w:r>
        <w:tab/>
        <w:t xml:space="preserve">With the shift to almost solely virtual options for employment, services, and activities, significant downsides </w:t>
      </w:r>
      <w:r w:rsidR="00001C72">
        <w:t>exist for</w:t>
      </w:r>
      <w:r>
        <w:t xml:space="preserve"> people with disabilities. </w:t>
      </w:r>
      <w:r w:rsidR="00B83358">
        <w:t xml:space="preserve">A survey conducted at Centers for Independent Living found that respondents reported a variety of disruptions in the services they were receiving (Kennedy et al., 2020). As </w:t>
      </w:r>
      <w:r w:rsidR="003A371E">
        <w:t>Centers for Independent Living</w:t>
      </w:r>
      <w:r w:rsidR="00B83358">
        <w:t xml:space="preserve"> switch to virtual communication via telephone, emails, and videoconferencing, many consumers living in low-income or rural areas are unable to reliably access these methods of communication. The survey also noted disruptions in consumers</w:t>
      </w:r>
      <w:r w:rsidR="00CA4035">
        <w:t>’</w:t>
      </w:r>
      <w:r w:rsidR="00B83358">
        <w:t xml:space="preserve"> medical, rehabilitative, and social supports, including difficulty accessing needed personal protective equipment. </w:t>
      </w:r>
      <w:r w:rsidR="00216452">
        <w:t xml:space="preserve">In another study, a survey of families with children with </w:t>
      </w:r>
      <w:r w:rsidR="009C4E64">
        <w:t>IDD</w:t>
      </w:r>
      <w:r w:rsidR="00216452">
        <w:t xml:space="preserve"> found that 74 percent of respondents reported that their child “lost access to at least one therapy or education service” and 35 percent “lost access to a healthcare provider” (</w:t>
      </w:r>
      <w:proofErr w:type="spellStart"/>
      <w:r w:rsidR="00216452">
        <w:t>Jeste</w:t>
      </w:r>
      <w:proofErr w:type="spellEnd"/>
      <w:r w:rsidR="00216452">
        <w:t xml:space="preserve"> et al., 2020). </w:t>
      </w:r>
      <w:r>
        <w:t xml:space="preserve">The digital divide and inaccessible technology and websites create disproportionate impacts on people with disabilities </w:t>
      </w:r>
      <w:r w:rsidR="00B83358">
        <w:t>during</w:t>
      </w:r>
      <w:r>
        <w:t xml:space="preserve"> this virtual shift.</w:t>
      </w:r>
    </w:p>
    <w:p w14:paraId="0F8D7F67" w14:textId="0936A1D8" w:rsidR="00150F81" w:rsidRPr="003C6AB2" w:rsidRDefault="00150F81" w:rsidP="003C6AB2">
      <w:pPr>
        <w:pStyle w:val="Heading6"/>
      </w:pPr>
      <w:r w:rsidRPr="003C6AB2">
        <w:lastRenderedPageBreak/>
        <w:t>Defining the Digital Divide</w:t>
      </w:r>
    </w:p>
    <w:p w14:paraId="5E58645B" w14:textId="7A7E3E8F" w:rsidR="00D12517" w:rsidRDefault="0064416E" w:rsidP="00581B23">
      <w:r>
        <w:tab/>
        <w:t xml:space="preserve">The digital divide refers to the significant gap in internet </w:t>
      </w:r>
      <w:r w:rsidR="0022145E">
        <w:t xml:space="preserve">and technology </w:t>
      </w:r>
      <w:r>
        <w:t xml:space="preserve">use between people with and without disabilities. </w:t>
      </w:r>
      <w:r w:rsidR="0022145E">
        <w:t>Despite the development of most adaptive technology prior to the explosion of the internet and electronic devices, the widespread adoption of inaccessible devices has led to a significant digital divide for people with disabilities</w:t>
      </w:r>
      <w:r w:rsidR="00C17979">
        <w:t xml:space="preserve"> (Goldstein &amp; Care, n.d.)</w:t>
      </w:r>
      <w:r w:rsidR="0022145E">
        <w:t>.</w:t>
      </w:r>
      <w:r w:rsidR="00C17979">
        <w:t xml:space="preserve"> </w:t>
      </w:r>
      <w:r w:rsidR="00D76638">
        <w:t>According to the Pew Research Center, 54</w:t>
      </w:r>
      <w:r w:rsidR="00761B9F">
        <w:t> </w:t>
      </w:r>
      <w:r w:rsidR="00D76638">
        <w:t xml:space="preserve">percent of adults with disabilities use the internet, compared to 81 percent of adults without a disability (Fox, 2011). </w:t>
      </w:r>
      <w:r w:rsidR="00581B23">
        <w:t xml:space="preserve">Among internet users, people with disabilities are also less likely to have access to high-speed internet or wireless access. This study also found that 41 percent of adults with disabilities have broadband access at home, </w:t>
      </w:r>
      <w:r w:rsidR="00CA4035">
        <w:t>compared to</w:t>
      </w:r>
      <w:r w:rsidR="00581B23">
        <w:t xml:space="preserve"> 69 percent of adults without disabilities</w:t>
      </w:r>
      <w:r w:rsidR="00CA4035">
        <w:t xml:space="preserve">. </w:t>
      </w:r>
      <w:r w:rsidR="00581B23">
        <w:t xml:space="preserve">A similar, larger study by the Federal Communications Commission found that 39 percent of people without broadband access are living with a disability (Horrigan, 2010). </w:t>
      </w:r>
      <w:r w:rsidR="0022145E">
        <w:t xml:space="preserve">Not only is there a divide in internet access, but there is also a divide in technology ownership and use. When looking at laptop or desktop ownership, only 61 percent of people with disabilities own these devices at home, </w:t>
      </w:r>
      <w:r w:rsidR="00CA4035">
        <w:t>compared to</w:t>
      </w:r>
      <w:r w:rsidR="0022145E">
        <w:t xml:space="preserve"> 81 percent of people without disabilities (Anderson &amp; Perrin, 2017). </w:t>
      </w:r>
      <w:r w:rsidR="00581B23">
        <w:t>This digital divide pre-COVID-19 means that the shift to virtual and remote options brings significant disadvantages for people with disabilities. These disadvantages related to internet access are even more significant in rural communities. A recent study found that while 25 percent of people with disabilities living in metro areas were able to telework, only 9 percent of people with disabilities in rural areas were able to telework</w:t>
      </w:r>
      <w:r w:rsidR="00D12517" w:rsidRPr="00D12517">
        <w:t xml:space="preserve"> </w:t>
      </w:r>
      <w:r w:rsidR="00D12517">
        <w:t>(</w:t>
      </w:r>
      <w:r w:rsidR="00BF1A86" w:rsidRPr="001465BC">
        <w:t>Research and Training Center on Disability in Rural Communities</w:t>
      </w:r>
      <w:r w:rsidR="00D12517">
        <w:t>, 2020)</w:t>
      </w:r>
      <w:r w:rsidR="00581B23">
        <w:t xml:space="preserve">. </w:t>
      </w:r>
    </w:p>
    <w:p w14:paraId="5D728D95" w14:textId="0C5593FB" w:rsidR="00150F81" w:rsidRPr="00150F81" w:rsidRDefault="00150F81" w:rsidP="003C6AB2">
      <w:pPr>
        <w:pStyle w:val="Heading6"/>
      </w:pPr>
      <w:r>
        <w:t>Disparities in Access</w:t>
      </w:r>
      <w:r w:rsidR="00BD3B87">
        <w:t>ibility and Usability of Technology and Websites</w:t>
      </w:r>
    </w:p>
    <w:p w14:paraId="70AE8D47" w14:textId="3084F0B6" w:rsidR="00305358" w:rsidRDefault="00581B23" w:rsidP="00581B23">
      <w:r>
        <w:tab/>
        <w:t xml:space="preserve">Adding to the difficulties </w:t>
      </w:r>
      <w:r w:rsidR="005A687A">
        <w:t>people with disabilities face i</w:t>
      </w:r>
      <w:r w:rsidR="00813690">
        <w:t>n</w:t>
      </w:r>
      <w:r w:rsidR="005A687A">
        <w:t xml:space="preserve"> access to broadband internet, significant</w:t>
      </w:r>
      <w:r w:rsidR="00F747C4">
        <w:t xml:space="preserve">, persisting issues </w:t>
      </w:r>
      <w:r w:rsidR="00001C72">
        <w:t xml:space="preserve">exist </w:t>
      </w:r>
      <w:r w:rsidR="00F747C4">
        <w:t xml:space="preserve">with the </w:t>
      </w:r>
      <w:r w:rsidR="005A687A">
        <w:t xml:space="preserve">accessibility and usability </w:t>
      </w:r>
      <w:r w:rsidR="00F747C4">
        <w:t>of</w:t>
      </w:r>
      <w:r w:rsidR="005A687A">
        <w:t xml:space="preserve"> technology and websites. </w:t>
      </w:r>
      <w:r w:rsidR="00305358">
        <w:t xml:space="preserve">As many interventions shift to being delivered with videoconferencing software or web portals, it is important to keep the frequent inaccessibility of many of these delivery methods in mind. Even </w:t>
      </w:r>
      <w:r w:rsidR="008333FC">
        <w:t xml:space="preserve">with </w:t>
      </w:r>
      <w:r w:rsidR="00813690">
        <w:t>online</w:t>
      </w:r>
      <w:r w:rsidR="002279B1">
        <w:t xml:space="preserve"> meeting platforms beginning to strengthen their accessibility features</w:t>
      </w:r>
      <w:r w:rsidR="00305358">
        <w:t xml:space="preserve"> as a result of COVID-19</w:t>
      </w:r>
      <w:r w:rsidR="002279B1">
        <w:t xml:space="preserve">, </w:t>
      </w:r>
      <w:r w:rsidR="00813690">
        <w:t>t</w:t>
      </w:r>
      <w:r w:rsidR="002279B1">
        <w:t>his does not guarantee their usability.</w:t>
      </w:r>
      <w:r w:rsidR="005C1009">
        <w:t xml:space="preserve"> </w:t>
      </w:r>
      <w:r w:rsidR="00305358">
        <w:t xml:space="preserve">Many people with disabilities have had to </w:t>
      </w:r>
      <w:r w:rsidR="00CA4035">
        <w:t xml:space="preserve">voice </w:t>
      </w:r>
      <w:r w:rsidR="00305358">
        <w:t xml:space="preserve">their continuing concerns about the accessibility of these platforms in order for companies to begin to modify them. While </w:t>
      </w:r>
      <w:r w:rsidR="001766C4">
        <w:t>some progress has been made</w:t>
      </w:r>
      <w:r w:rsidR="00305358">
        <w:t>, COVID-19 has highlighted and likely widened the disparities in access to the internet and technology due to the increased reliance on this method of communication. In 2019</w:t>
      </w:r>
      <w:r w:rsidR="00B1283F">
        <w:t>,</w:t>
      </w:r>
      <w:r w:rsidR="00305358">
        <w:t xml:space="preserve"> the </w:t>
      </w:r>
      <w:r w:rsidR="00B1283F">
        <w:t xml:space="preserve">U.S. </w:t>
      </w:r>
      <w:r w:rsidR="00305358">
        <w:t>Department of Justice ruled</w:t>
      </w:r>
      <w:r w:rsidR="00B17E74">
        <w:t xml:space="preserve"> that websites must comply with the </w:t>
      </w:r>
      <w:r w:rsidR="00B1283F">
        <w:t>Americans with Disabilities Act</w:t>
      </w:r>
      <w:r w:rsidR="00B17E74">
        <w:t xml:space="preserve">, </w:t>
      </w:r>
      <w:r w:rsidR="00305358">
        <w:t xml:space="preserve">yet </w:t>
      </w:r>
      <w:r w:rsidR="00B17E74">
        <w:t>a recent review of 10 million web pages found that 98</w:t>
      </w:r>
      <w:r w:rsidR="00761B9F">
        <w:t> </w:t>
      </w:r>
      <w:r w:rsidR="00B17E74">
        <w:t>percent did not meet the Web Content Accessibility Guidelines</w:t>
      </w:r>
      <w:r w:rsidR="00813690">
        <w:t xml:space="preserve"> (</w:t>
      </w:r>
      <w:proofErr w:type="spellStart"/>
      <w:r w:rsidR="00813690">
        <w:t>AccessiBe</w:t>
      </w:r>
      <w:proofErr w:type="spellEnd"/>
      <w:r w:rsidR="00813690">
        <w:t xml:space="preserve"> Research, 2020)</w:t>
      </w:r>
      <w:r w:rsidR="00B17E74">
        <w:t xml:space="preserve">. </w:t>
      </w:r>
    </w:p>
    <w:p w14:paraId="5B092AF1" w14:textId="5335897C" w:rsidR="00150F81" w:rsidRPr="00150F81" w:rsidRDefault="00150F81" w:rsidP="003C6AB2">
      <w:pPr>
        <w:pStyle w:val="Heading6"/>
      </w:pPr>
      <w:r>
        <w:t>The Digital Divide in Rural Areas</w:t>
      </w:r>
    </w:p>
    <w:p w14:paraId="44C7FF8A" w14:textId="1350C87E" w:rsidR="00B83753" w:rsidRPr="00FD7A60" w:rsidRDefault="00305358" w:rsidP="00FD7A60">
      <w:pPr>
        <w:ind w:firstLine="720"/>
      </w:pPr>
      <w:r>
        <w:t xml:space="preserve">The digital divide </w:t>
      </w:r>
      <w:r w:rsidR="00930C11">
        <w:t xml:space="preserve">is </w:t>
      </w:r>
      <w:r>
        <w:t xml:space="preserve">even more prominent in rural areas. </w:t>
      </w:r>
      <w:r w:rsidR="00E370A2">
        <w:t>According to the Federal Communications Commission</w:t>
      </w:r>
      <w:r w:rsidR="00761B9F">
        <w:t>,</w:t>
      </w:r>
      <w:r w:rsidR="00E370A2">
        <w:t xml:space="preserve"> around 35 percent of Alabamians lack broadband access, meaning this number is likely even more significant for people with disabilities in Alabama. Research </w:t>
      </w:r>
      <w:r w:rsidR="00595401">
        <w:t xml:space="preserve">studies </w:t>
      </w:r>
      <w:r w:rsidR="00E370A2">
        <w:t xml:space="preserve">on autism spectrum disorder often offers the only therapeutic interventions </w:t>
      </w:r>
      <w:r w:rsidR="00746A7F">
        <w:t xml:space="preserve">available </w:t>
      </w:r>
      <w:r w:rsidR="00E370A2">
        <w:t xml:space="preserve">for families </w:t>
      </w:r>
      <w:r w:rsidR="00746A7F">
        <w:t>in</w:t>
      </w:r>
      <w:r w:rsidR="00E370A2">
        <w:t xml:space="preserve"> Alabama, yet due to COVID-19 many of these studies have switched to virtual interventions (Amaral &amp; de Vries, 2020). With the widespread lack of broadband access, this significantly limits the number of rural families able to receive </w:t>
      </w:r>
      <w:r w:rsidR="00761B9F">
        <w:t>autism spectrum disorder</w:t>
      </w:r>
      <w:r w:rsidR="00E370A2">
        <w:t xml:space="preserve">-related services in Alabama during the pandemic. </w:t>
      </w:r>
      <w:r w:rsidR="008333FC">
        <w:t>More research is needed in this area to determine the full effects of COVID-19 for people with disabilities</w:t>
      </w:r>
      <w:r w:rsidR="00DC21F6">
        <w:t xml:space="preserve"> living in rural areas</w:t>
      </w:r>
      <w:r w:rsidR="008333FC">
        <w:t>.</w:t>
      </w:r>
    </w:p>
    <w:p w14:paraId="6F6B4EE0" w14:textId="49D66979" w:rsidR="005A687A" w:rsidRPr="005A687A" w:rsidRDefault="009903DD" w:rsidP="003C6AB2">
      <w:pPr>
        <w:pStyle w:val="Heading2"/>
      </w:pPr>
      <w:r>
        <w:lastRenderedPageBreak/>
        <w:t xml:space="preserve">Areas for Future </w:t>
      </w:r>
      <w:r w:rsidR="005C3B67">
        <w:t>Research on</w:t>
      </w:r>
      <w:r>
        <w:t xml:space="preserve"> the Impact of COVID-19 </w:t>
      </w:r>
      <w:r w:rsidR="00CB2DEB">
        <w:t>for</w:t>
      </w:r>
      <w:r>
        <w:t xml:space="preserve"> People with Disabilities</w:t>
      </w:r>
    </w:p>
    <w:p w14:paraId="6716FCEC" w14:textId="3888175A" w:rsidR="00684D7C" w:rsidRPr="00A13CD0" w:rsidRDefault="003B7CAD" w:rsidP="00A13CD0">
      <w:r>
        <w:tab/>
      </w:r>
      <w:bookmarkStart w:id="0" w:name="_Hlk59533879"/>
      <w:r>
        <w:t xml:space="preserve">While efforts to expand research on COVID-19 and disability are underway, </w:t>
      </w:r>
      <w:r w:rsidR="003975A0">
        <w:t xml:space="preserve">it is important that all aspects of impacts to people with disabilities are considered, not </w:t>
      </w:r>
      <w:r w:rsidR="00BC10DC">
        <w:t xml:space="preserve">solely </w:t>
      </w:r>
      <w:r w:rsidR="003975A0">
        <w:t xml:space="preserve">health effects. </w:t>
      </w:r>
      <w:r w:rsidR="00001C72">
        <w:t>A</w:t>
      </w:r>
      <w:r w:rsidR="006D71AB">
        <w:t xml:space="preserve"> variety of topics</w:t>
      </w:r>
      <w:r w:rsidR="00001C72">
        <w:t xml:space="preserve"> relating to COVID-19</w:t>
      </w:r>
      <w:r w:rsidR="006D71AB">
        <w:t xml:space="preserve"> have yet to be investigated but </w:t>
      </w:r>
      <w:r w:rsidR="00335382">
        <w:t>have the potential to significantly</w:t>
      </w:r>
      <w:r w:rsidR="006D71AB">
        <w:t xml:space="preserve"> benefit the disability community. The following areas are suggested topics </w:t>
      </w:r>
      <w:r w:rsidR="00335382">
        <w:t>for</w:t>
      </w:r>
      <w:r w:rsidR="006D71AB">
        <w:t xml:space="preserve"> future research: accessible technology, economic impacts, emergency planning, and social isolation. These topic areas have been examine</w:t>
      </w:r>
      <w:r w:rsidR="008B5DBB">
        <w:t>d</w:t>
      </w:r>
      <w:r w:rsidR="006D71AB">
        <w:t xml:space="preserve"> and discussed in relation to the general population, but little has been </w:t>
      </w:r>
      <w:r w:rsidR="003975A0">
        <w:t>published</w:t>
      </w:r>
      <w:r w:rsidR="006D71AB">
        <w:t xml:space="preserve"> </w:t>
      </w:r>
      <w:r w:rsidR="003975A0">
        <w:t xml:space="preserve">on the disability community specifically. </w:t>
      </w:r>
      <w:bookmarkEnd w:id="0"/>
      <w:r w:rsidR="00D23025">
        <w:t>It</w:t>
      </w:r>
      <w:r w:rsidR="003975A0">
        <w:t xml:space="preserve"> is important that </w:t>
      </w:r>
      <w:r w:rsidR="00823F34">
        <w:t>research</w:t>
      </w:r>
      <w:r w:rsidR="003975A0">
        <w:t xml:space="preserve"> is expanded to examine </w:t>
      </w:r>
      <w:r w:rsidR="00D23025">
        <w:t xml:space="preserve">the </w:t>
      </w:r>
      <w:r w:rsidR="003975A0">
        <w:t>long-term impacts of COVID-19</w:t>
      </w:r>
      <w:r w:rsidR="00D23025">
        <w:t xml:space="preserve"> for people with disabilities</w:t>
      </w:r>
      <w:r w:rsidR="003975A0">
        <w:t xml:space="preserve">. For a population that already experienced </w:t>
      </w:r>
      <w:r w:rsidR="00DC21F6">
        <w:t xml:space="preserve">health </w:t>
      </w:r>
      <w:r w:rsidR="003975A0">
        <w:t xml:space="preserve">disparities prior to COVID-19, the pandemic is likely to </w:t>
      </w:r>
      <w:r w:rsidR="002426A7">
        <w:t>add</w:t>
      </w:r>
      <w:r w:rsidR="003975A0">
        <w:t xml:space="preserve"> significant negative implications. It is important that the disability research community </w:t>
      </w:r>
      <w:r w:rsidR="00D23025">
        <w:t>collaborate</w:t>
      </w:r>
      <w:r w:rsidR="003975A0">
        <w:t xml:space="preserve"> to address these </w:t>
      </w:r>
      <w:r w:rsidR="00823F34">
        <w:t xml:space="preserve">disparities </w:t>
      </w:r>
      <w:r w:rsidR="003975A0">
        <w:t xml:space="preserve">and </w:t>
      </w:r>
      <w:r w:rsidR="00F935BF">
        <w:t>work toward</w:t>
      </w:r>
      <w:r w:rsidR="003975A0">
        <w:t xml:space="preserve"> innovative solutions. </w:t>
      </w:r>
    </w:p>
    <w:p w14:paraId="76735112" w14:textId="7BF3C2E6" w:rsidR="009903DD" w:rsidRPr="003C6AB2" w:rsidRDefault="009903DD" w:rsidP="003C6AB2">
      <w:pPr>
        <w:pStyle w:val="Heading3"/>
        <w:rPr>
          <w:color w:val="404040" w:themeColor="text1" w:themeTint="BF"/>
          <w:sz w:val="26"/>
          <w:szCs w:val="26"/>
        </w:rPr>
      </w:pPr>
      <w:r w:rsidRPr="003C6AB2">
        <w:rPr>
          <w:color w:val="404040" w:themeColor="text1" w:themeTint="BF"/>
          <w:sz w:val="26"/>
          <w:szCs w:val="26"/>
        </w:rPr>
        <w:t>Accessible Technology</w:t>
      </w:r>
    </w:p>
    <w:p w14:paraId="5188F760" w14:textId="53C4F46B" w:rsidR="003975A0" w:rsidRDefault="003975A0" w:rsidP="003975A0">
      <w:r>
        <w:tab/>
        <w:t xml:space="preserve">For the general population, adapting to the use of technology for previously face-to-face interactions has presented </w:t>
      </w:r>
      <w:r w:rsidR="00BC10DC">
        <w:t>several</w:t>
      </w:r>
      <w:r>
        <w:t xml:space="preserve"> challenges. There has been a steep learning curve for adjusting to technology that was often infrequently used prior to COVID-19. However, there is little to no published information on how this </w:t>
      </w:r>
      <w:r w:rsidR="001F48E0">
        <w:t>transition</w:t>
      </w:r>
      <w:r>
        <w:t xml:space="preserve"> has impacted people with disabilities. While some discussion has occurred over ensuring the accessibility of virtual platforms, many of these conversations have been happening too late into the switch, leaving people with disabilities at a disadvantage. </w:t>
      </w:r>
      <w:r w:rsidR="0064269C">
        <w:t>Further research should investigate the impacts of this for people with disabilities.</w:t>
      </w:r>
    </w:p>
    <w:p w14:paraId="45E17D32" w14:textId="410CC334" w:rsidR="002F1E99" w:rsidRPr="002F1E99" w:rsidRDefault="002F1E99" w:rsidP="003C6AB2">
      <w:pPr>
        <w:pStyle w:val="Heading5"/>
      </w:pPr>
      <w:r>
        <w:t>Virtual Meeting Platforms</w:t>
      </w:r>
    </w:p>
    <w:p w14:paraId="30E52C36" w14:textId="21A966C0" w:rsidR="000560AE" w:rsidRDefault="003975A0" w:rsidP="000560AE">
      <w:r>
        <w:tab/>
        <w:t>In regards to virtual meeting platf</w:t>
      </w:r>
      <w:r w:rsidR="0064269C">
        <w:t>orms, not all commonly used platforms are both accessible and usable. While some may have accessibility features, they are sometimes not user-friendly, increasing the challenges for people with disabilities to easily use these features.</w:t>
      </w:r>
      <w:r w:rsidR="000560AE">
        <w:t xml:space="preserve"> While companies have been making efforts to increase accessibility features of meeting platforms, it is an important area for disability research to pursue as well. Research regarding perspectives and experiences of users could provide insight into whether the recent changes </w:t>
      </w:r>
      <w:r w:rsidR="003E10AB">
        <w:t>in meeting</w:t>
      </w:r>
      <w:r w:rsidR="000560AE">
        <w:t xml:space="preserve"> platforms are truly meeting the accessibility and usability needs of people with disabilities.</w:t>
      </w:r>
    </w:p>
    <w:p w14:paraId="7AD7AAD0" w14:textId="3BB828F9" w:rsidR="002F1E99" w:rsidRPr="002F1E99" w:rsidRDefault="002F1E99" w:rsidP="003C6AB2">
      <w:pPr>
        <w:pStyle w:val="Heading5"/>
      </w:pPr>
      <w:r>
        <w:t>Telemedicine</w:t>
      </w:r>
    </w:p>
    <w:p w14:paraId="07BD8115" w14:textId="57F4B0A2" w:rsidR="003975A0" w:rsidRDefault="000560AE" w:rsidP="000560AE">
      <w:pPr>
        <w:ind w:firstLine="720"/>
      </w:pPr>
      <w:r>
        <w:t xml:space="preserve">Telemedicine is another area </w:t>
      </w:r>
      <w:r w:rsidR="00163652">
        <w:t xml:space="preserve">that warrants further exploration by </w:t>
      </w:r>
      <w:r>
        <w:t>disability research</w:t>
      </w:r>
      <w:r w:rsidR="00163652">
        <w:t>ers.</w:t>
      </w:r>
      <w:r>
        <w:t xml:space="preserve"> </w:t>
      </w:r>
      <w:r w:rsidRPr="000560AE">
        <w:t xml:space="preserve">The transition to solely telemedicine for many medical providers also leaves people with disabilities at a significant disadvantage, as many of these platforms have yet to ensure web accessibility standards. There </w:t>
      </w:r>
      <w:r w:rsidR="00163652">
        <w:t>is</w:t>
      </w:r>
      <w:r w:rsidRPr="000560AE">
        <w:t xml:space="preserve"> no standardized set of nationwide regulatory standards for telemedicine, but instead a combination of sometimes contradictory state, local, federal, and insurance regulations (</w:t>
      </w:r>
      <w:proofErr w:type="spellStart"/>
      <w:r w:rsidRPr="000560AE">
        <w:t>Annaswamy</w:t>
      </w:r>
      <w:proofErr w:type="spellEnd"/>
      <w:r w:rsidRPr="000560AE">
        <w:t xml:space="preserve"> et al., 2020). Additionally, medical devices to measure vital signs that medical providers might require for a tele-evaluation may not be suitable for all people with disabilities, especially those with mobility or dexterity</w:t>
      </w:r>
      <w:r w:rsidR="00621287">
        <w:t xml:space="preserve"> limitations</w:t>
      </w:r>
      <w:r w:rsidRPr="000560AE">
        <w:t>. As many regulations regarding telemedicine were suspended due to COVID-19, such as receiving services across states, it is unknown if these rules will be reinstated after the COVID-19 pandemic.</w:t>
      </w:r>
      <w:r>
        <w:t xml:space="preserve"> Research on telemedicine</w:t>
      </w:r>
      <w:r w:rsidR="0064269C">
        <w:t xml:space="preserve"> </w:t>
      </w:r>
      <w:r>
        <w:t xml:space="preserve">for people with disabilities is needed, especially to provide </w:t>
      </w:r>
      <w:r w:rsidR="0064269C">
        <w:t>insight into the</w:t>
      </w:r>
      <w:r>
        <w:t xml:space="preserve"> current</w:t>
      </w:r>
      <w:r w:rsidR="0064269C">
        <w:t xml:space="preserve"> accessibility </w:t>
      </w:r>
      <w:r>
        <w:t xml:space="preserve">and usability </w:t>
      </w:r>
      <w:r w:rsidR="0064269C">
        <w:t>of this technology.</w:t>
      </w:r>
    </w:p>
    <w:p w14:paraId="1DF51312" w14:textId="5FE6D760" w:rsidR="002F1E99" w:rsidRPr="002F1E99" w:rsidRDefault="002F1E99" w:rsidP="003C6AB2">
      <w:pPr>
        <w:pStyle w:val="Heading5"/>
      </w:pPr>
      <w:r>
        <w:lastRenderedPageBreak/>
        <w:t>Virtual Services and Supports</w:t>
      </w:r>
    </w:p>
    <w:p w14:paraId="00544D41" w14:textId="6AB40FB8" w:rsidR="0064269C" w:rsidRDefault="0064269C" w:rsidP="003975A0">
      <w:r>
        <w:tab/>
        <w:t xml:space="preserve">Services and supports for people with disabilities largely shifted to being implemented virtually throughout the pandemic. Studies examining the effectiveness of virtual versus in-person interventions for people with disabilities could prove insightful. </w:t>
      </w:r>
      <w:r w:rsidR="00621287">
        <w:t>It is unclear if the transition to remote services will continue to produce the same effective results as in-person services. Additional research could clarify the effectiveness of this method of service delivery and allow for it to remain a delivery method post-COVID-19.</w:t>
      </w:r>
    </w:p>
    <w:p w14:paraId="2B842F3C" w14:textId="56D2D8DC" w:rsidR="009903DD" w:rsidRDefault="009903DD" w:rsidP="003C6AB2">
      <w:pPr>
        <w:pStyle w:val="Heading4"/>
      </w:pPr>
      <w:r>
        <w:t>Economic Impact</w:t>
      </w:r>
    </w:p>
    <w:p w14:paraId="71D6578C" w14:textId="612927FE" w:rsidR="0064269C" w:rsidRPr="0064269C" w:rsidRDefault="0064269C" w:rsidP="0064269C">
      <w:r>
        <w:tab/>
        <w:t xml:space="preserve">There is a lack of published studies regarding the overall economic impact of COVID-19 on people with disabilities. As some studies discuss the economic impact on the general population, it is important to </w:t>
      </w:r>
      <w:r w:rsidR="00CB2363">
        <w:t>delve deeper into how the economic effects have impacted</w:t>
      </w:r>
      <w:r>
        <w:t xml:space="preserve"> people with disabilities, as </w:t>
      </w:r>
      <w:r w:rsidR="000560AE">
        <w:t>this group was</w:t>
      </w:r>
      <w:r>
        <w:t xml:space="preserve"> already experiencing lower rates of employment and income prior to the pandemic. </w:t>
      </w:r>
      <w:r w:rsidR="00621287">
        <w:t>Examining aspects like financial savings or loss of employer</w:t>
      </w:r>
      <w:r w:rsidR="00192B35">
        <w:t>-</w:t>
      </w:r>
      <w:r w:rsidR="00621287">
        <w:t>sponsored health insurance could prove helpful for determining the impact of COVID-19 for people with disabilities.</w:t>
      </w:r>
      <w:r w:rsidR="00BC10DC">
        <w:t xml:space="preserve"> </w:t>
      </w:r>
      <w:r w:rsidR="00621287">
        <w:t>While some</w:t>
      </w:r>
      <w:r w:rsidR="00131C95">
        <w:t xml:space="preserve"> disability research is being conducted related to employment, it is important to examine the </w:t>
      </w:r>
      <w:r w:rsidR="00621287">
        <w:t xml:space="preserve">full </w:t>
      </w:r>
      <w:r w:rsidR="00131C95">
        <w:t xml:space="preserve">range of economic impacts that COVID-19 has had for people with disabilities. </w:t>
      </w:r>
    </w:p>
    <w:p w14:paraId="019A0AFA" w14:textId="090D246E" w:rsidR="009903DD" w:rsidRDefault="009903DD" w:rsidP="003C6AB2">
      <w:pPr>
        <w:pStyle w:val="Heading4"/>
      </w:pPr>
      <w:r>
        <w:t>Emergency Planning</w:t>
      </w:r>
    </w:p>
    <w:p w14:paraId="583B362C" w14:textId="21FE2A2D" w:rsidR="000560AE" w:rsidRDefault="000560AE" w:rsidP="000560AE">
      <w:r>
        <w:tab/>
        <w:t xml:space="preserve">Inclusion of people with </w:t>
      </w:r>
      <w:r w:rsidR="007C5136">
        <w:t>disabilities</w:t>
      </w:r>
      <w:r>
        <w:t xml:space="preserve"> in emergency planning was a </w:t>
      </w:r>
      <w:r w:rsidR="00816A9B">
        <w:t>research area</w:t>
      </w:r>
      <w:r>
        <w:t xml:space="preserve"> that was gaining </w:t>
      </w:r>
      <w:r w:rsidR="00621287">
        <w:t>ground</w:t>
      </w:r>
      <w:r>
        <w:t xml:space="preserve"> prior to COVID-19. However, despite increased focus on this area, </w:t>
      </w:r>
      <w:r w:rsidR="007C5136">
        <w:t xml:space="preserve">actual resources are limited, </w:t>
      </w:r>
      <w:r w:rsidR="00BC10DC">
        <w:t xml:space="preserve">with </w:t>
      </w:r>
      <w:r w:rsidR="007C5136">
        <w:t>many focused on natural disasters and unapplicable to COVID-19</w:t>
      </w:r>
      <w:r w:rsidR="0020718D">
        <w:t xml:space="preserve"> </w:t>
      </w:r>
      <w:r w:rsidR="0020718D" w:rsidRPr="00C9064B">
        <w:t>(</w:t>
      </w:r>
      <w:proofErr w:type="spellStart"/>
      <w:r w:rsidR="0020718D" w:rsidRPr="00C9064B">
        <w:t>Sabatello</w:t>
      </w:r>
      <w:proofErr w:type="spellEnd"/>
      <w:r w:rsidR="00673217">
        <w:t>, Burke,</w:t>
      </w:r>
      <w:r w:rsidR="0099023F" w:rsidRPr="00C9064B">
        <w:t xml:space="preserve"> </w:t>
      </w:r>
      <w:r w:rsidR="0020718D" w:rsidRPr="00C9064B">
        <w:t>et al., 2020)</w:t>
      </w:r>
      <w:r w:rsidR="007C5136" w:rsidRPr="00C9064B">
        <w:t>.</w:t>
      </w:r>
      <w:r w:rsidR="007C5136">
        <w:t xml:space="preserve"> The Federal Emergency Management Agency has indicated that local governments are responsible for the inclusion of people with disabilities in their emergency planning and programs, yet there is a lack of consolidated and consistent guidelines. </w:t>
      </w:r>
      <w:r w:rsidR="00FF4792">
        <w:t xml:space="preserve">Disability researchers have constructed a variety of educational tools to ensure people with disabilities have access to information about the pandemic to make informed choices, yet these considerations are not built directly into the emergency planning systems across the nation. </w:t>
      </w:r>
    </w:p>
    <w:p w14:paraId="2D8786B4" w14:textId="54846C42" w:rsidR="0020718D" w:rsidRDefault="0020718D" w:rsidP="000560AE">
      <w:r>
        <w:tab/>
        <w:t>A current research opportunity from the National Association of County and City Health Officials seeks methods for improving local health department capacity to address the needs of people with disabilities when addressing public health outbreaks, specifically COVID-19</w:t>
      </w:r>
      <w:r w:rsidR="00FF4792">
        <w:t xml:space="preserve"> (National Association of County </w:t>
      </w:r>
      <w:r w:rsidR="00192B35">
        <w:t>and</w:t>
      </w:r>
      <w:r w:rsidR="00FF4792">
        <w:t xml:space="preserve"> City Health Officials, 2020)</w:t>
      </w:r>
      <w:r>
        <w:t xml:space="preserve">. </w:t>
      </w:r>
      <w:r w:rsidR="00FF4792">
        <w:t xml:space="preserve">Their efforts seek to encourage these health departments to better address disability issues, develop subject matter experts to advise emergency planning efforts, and update local emergency response plans to consider the needs of their community members with disabilities. </w:t>
      </w:r>
      <w:r w:rsidR="00192B35">
        <w:t xml:space="preserve">The National Association of County and City Health Officials </w:t>
      </w:r>
      <w:r w:rsidR="00FF4792">
        <w:t xml:space="preserve">plans to offer </w:t>
      </w:r>
      <w:r w:rsidR="00192B35">
        <w:t xml:space="preserve">10 </w:t>
      </w:r>
      <w:r w:rsidR="00FF4792">
        <w:t xml:space="preserve">of these awards </w:t>
      </w:r>
      <w:r w:rsidR="00192B35">
        <w:t>($83,000</w:t>
      </w:r>
      <w:r w:rsidR="00192B35" w:rsidRPr="00192B35">
        <w:t xml:space="preserve"> </w:t>
      </w:r>
      <w:r w:rsidR="00192B35">
        <w:t xml:space="preserve">each) </w:t>
      </w:r>
      <w:r w:rsidR="00FF4792">
        <w:t xml:space="preserve">to local health departments to make these modifications to emergency management systems. </w:t>
      </w:r>
    </w:p>
    <w:p w14:paraId="61FDB8F8" w14:textId="1B0492FA" w:rsidR="009903DD" w:rsidRDefault="009903DD" w:rsidP="003C6AB2">
      <w:pPr>
        <w:pStyle w:val="Heading4"/>
      </w:pPr>
      <w:r w:rsidRPr="00D86D5F">
        <w:t>Social Isolation</w:t>
      </w:r>
    </w:p>
    <w:p w14:paraId="19874CE0" w14:textId="0D85836D" w:rsidR="0064269C" w:rsidRDefault="0064269C" w:rsidP="0064269C">
      <w:r>
        <w:tab/>
        <w:t>Research</w:t>
      </w:r>
      <w:r w:rsidR="00823F34">
        <w:t xml:space="preserve"> has</w:t>
      </w:r>
      <w:r>
        <w:t xml:space="preserve"> brought to light the social isolation and mental health impacts of COVID-19 for the general population, yet no current published studies exist on the impact of social isolation for people with disabilities. Residential services for people with disabilities across the country </w:t>
      </w:r>
      <w:r w:rsidR="0020718D">
        <w:t>have frequently</w:t>
      </w:r>
      <w:r>
        <w:t xml:space="preserve"> limited or prohibited visitors during th</w:t>
      </w:r>
      <w:r w:rsidR="0020718D">
        <w:t>e COVID-19 pandemic</w:t>
      </w:r>
      <w:r>
        <w:t xml:space="preserve">, so this vulnerable population was left with even less social support than previously. </w:t>
      </w:r>
      <w:r w:rsidR="00F20D29">
        <w:t xml:space="preserve">As services and supports have been transitioned virtually, </w:t>
      </w:r>
      <w:r w:rsidR="00930C11">
        <w:t xml:space="preserve">some </w:t>
      </w:r>
      <w:r w:rsidR="00F20D29">
        <w:t>people with disabilities have lost this avenue for social connection as well</w:t>
      </w:r>
      <w:r w:rsidR="00930C11">
        <w:t xml:space="preserve"> due to the digital divide</w:t>
      </w:r>
      <w:r w:rsidR="00F20D29">
        <w:t>.</w:t>
      </w:r>
      <w:r w:rsidR="00823F34">
        <w:t xml:space="preserve"> </w:t>
      </w:r>
      <w:r w:rsidR="0020718D">
        <w:t xml:space="preserve">Furthermore, as </w:t>
      </w:r>
      <w:r w:rsidR="00930C11">
        <w:t>people</w:t>
      </w:r>
      <w:r w:rsidR="0020718D">
        <w:t xml:space="preserve"> ha</w:t>
      </w:r>
      <w:r w:rsidR="00930C11">
        <w:t>ve</w:t>
      </w:r>
      <w:r w:rsidR="0020718D">
        <w:t xml:space="preserve"> been connecting virtually, </w:t>
      </w:r>
      <w:r w:rsidR="00823F34">
        <w:t>particularly</w:t>
      </w:r>
      <w:r w:rsidR="0020718D">
        <w:t xml:space="preserve"> </w:t>
      </w:r>
      <w:r w:rsidR="00823F34">
        <w:t>through</w:t>
      </w:r>
      <w:r w:rsidR="0020718D">
        <w:t xml:space="preserve"> social media platforms, social media has major accessibility issues with the majority of content not containing closed captioning or image descriptions.</w:t>
      </w:r>
      <w:r w:rsidR="00F20D29">
        <w:t xml:space="preserve"> The COVID-19 pandemic’s effect on the social well-being of people with disabilities is an area that warrants further exploration. </w:t>
      </w:r>
    </w:p>
    <w:p w14:paraId="68C54A8C" w14:textId="3D4CBEF6" w:rsidR="009903DD" w:rsidRDefault="009903DD" w:rsidP="003C6AB2">
      <w:pPr>
        <w:pStyle w:val="Heading2"/>
      </w:pPr>
      <w:r>
        <w:lastRenderedPageBreak/>
        <w:t>Conclusion</w:t>
      </w:r>
      <w:r w:rsidR="002426A7">
        <w:t xml:space="preserve"> and Next Steps</w:t>
      </w:r>
    </w:p>
    <w:p w14:paraId="1184AD3B" w14:textId="09174E3D" w:rsidR="00540C01" w:rsidRDefault="00540C01" w:rsidP="00684D7C">
      <w:r>
        <w:tab/>
        <w:t>The COVID-19 pandemic has far</w:t>
      </w:r>
      <w:r w:rsidR="00C4776E">
        <w:t>-</w:t>
      </w:r>
      <w:r>
        <w:t xml:space="preserve">reaching impacts </w:t>
      </w:r>
      <w:r w:rsidR="002D4C0D">
        <w:t>on</w:t>
      </w:r>
      <w:r>
        <w:t xml:space="preserve"> all federal research, with changes </w:t>
      </w:r>
      <w:r w:rsidR="00C4776E">
        <w:t>a</w:t>
      </w:r>
      <w:r>
        <w:t>ffecting funding, quality and efficiency, knowledge dissemination, focus of research, and disparities among researchers. Federal legislation has provided significant amounts of increased funding to a variety of pandemic response and research efforts, with some going directly to Centers for Independent Living and Aging and Disability Resource Centers</w:t>
      </w:r>
      <w:r w:rsidR="0073362C">
        <w:t xml:space="preserve"> to respond to the needs of people with disabilities</w:t>
      </w:r>
      <w:r>
        <w:t xml:space="preserve">. However, there remain significant areas related to COVID-19 and its impact on people with disabilities that </w:t>
      </w:r>
      <w:r w:rsidR="00DC21F6">
        <w:t>are</w:t>
      </w:r>
      <w:r>
        <w:t xml:space="preserve"> unaddressed. People with disabilities have been left out of major research studies on COVID-19, and no information is being tracked on disability status in many of the prominent studies. </w:t>
      </w:r>
    </w:p>
    <w:p w14:paraId="3C01BD7C" w14:textId="14F10109" w:rsidR="00540C01" w:rsidRDefault="00540C01" w:rsidP="00540C01">
      <w:pPr>
        <w:ind w:firstLine="720"/>
      </w:pPr>
      <w:r>
        <w:t xml:space="preserve">Despite the major gaps in the federal COVID-19 response for people with disabilities, the disability research community has engaged in transitioning their projects to virtual methods of intervention in </w:t>
      </w:r>
      <w:r w:rsidR="0073362C">
        <w:t>novel, creative</w:t>
      </w:r>
      <w:r>
        <w:t xml:space="preserve"> ways. These efforts are vital to maintaining momentum in working to improve the lives of people with disabilities and their families. Disability researchers have also engaged in a variety of information and education campaigns to ensure accessible materials about COVID-19 are available to people with disabilities.</w:t>
      </w:r>
    </w:p>
    <w:p w14:paraId="7263BB63" w14:textId="4FD08A1B" w:rsidR="003C6AB2" w:rsidRDefault="00540C01" w:rsidP="00595401">
      <w:pPr>
        <w:ind w:firstLine="720"/>
      </w:pPr>
      <w:r>
        <w:t xml:space="preserve">The disability community has voiced both </w:t>
      </w:r>
      <w:r w:rsidR="00595401">
        <w:t>longstanding</w:t>
      </w:r>
      <w:r>
        <w:t xml:space="preserve"> and </w:t>
      </w:r>
      <w:r w:rsidR="00595401">
        <w:t>emerging</w:t>
      </w:r>
      <w:r>
        <w:t xml:space="preserve"> concerns as a result of the pandemic, such as disability discrimination in medical rationing </w:t>
      </w:r>
      <w:r w:rsidR="00816A9B">
        <w:t xml:space="preserve">and </w:t>
      </w:r>
      <w:r>
        <w:t xml:space="preserve">the inaccessibility of technology. </w:t>
      </w:r>
      <w:r w:rsidR="00595401">
        <w:t xml:space="preserve">Several </w:t>
      </w:r>
      <w:r>
        <w:t xml:space="preserve">recent studies show that people with disabilities are impacted more </w:t>
      </w:r>
      <w:r w:rsidR="003D4787">
        <w:t xml:space="preserve">significantly </w:t>
      </w:r>
      <w:r>
        <w:t xml:space="preserve">by COVID-19 than their peers without disabilities. </w:t>
      </w:r>
      <w:r w:rsidR="00BF58FF">
        <w:t>To</w:t>
      </w:r>
      <w:r>
        <w:t xml:space="preserve"> address this disparity, it is essential that the disability research community </w:t>
      </w:r>
      <w:r w:rsidR="00595401">
        <w:t>conduct research on the effects of COVID-19 for people with disabilities, especially in topic areas that have yet to be explored. Additionally, f</w:t>
      </w:r>
      <w:r w:rsidR="0073362C">
        <w:t>urther</w:t>
      </w:r>
      <w:r>
        <w:t xml:space="preserve"> medical research that includes people with disabilities is needed, as well as major improvements in collecting disability statistics. Other areas that warrant additional research include: (1) the impact of the transition to reliance on technology and virtual services and supports for people with disabilities, (2) the economic impact of COVID-19 on people with disabilities, (3) inclusion of people with disabilities in current emergency planning systems, and (4) the impact of COVID-19 on social isolation for people with disabilities. </w:t>
      </w:r>
      <w:r w:rsidR="00BC10DC">
        <w:t xml:space="preserve">The disability research community should continue to investigate the disproportionate impact of COVID-19 for people with disabilities and advocate for inclusion in COVID-19 research and responses. </w:t>
      </w:r>
    </w:p>
    <w:p w14:paraId="0E4F1EA7" w14:textId="77777777" w:rsidR="003C6AB2" w:rsidRDefault="003C6AB2">
      <w:r>
        <w:br w:type="page"/>
      </w:r>
    </w:p>
    <w:p w14:paraId="57BE6C07" w14:textId="258D953A" w:rsidR="00934F31" w:rsidRDefault="00243335" w:rsidP="003C6AB2">
      <w:pPr>
        <w:pStyle w:val="Heading2"/>
      </w:pPr>
      <w:r>
        <w:lastRenderedPageBreak/>
        <w:t>References</w:t>
      </w:r>
    </w:p>
    <w:p w14:paraId="43A2A1DE" w14:textId="6ADE84EB" w:rsidR="00B17E74" w:rsidRPr="00C4776E" w:rsidRDefault="00B17E74" w:rsidP="00B17E74">
      <w:pPr>
        <w:ind w:left="720" w:hanging="720"/>
      </w:pPr>
      <w:proofErr w:type="spellStart"/>
      <w:r w:rsidRPr="00C4776E">
        <w:t>AccessiBe</w:t>
      </w:r>
      <w:proofErr w:type="spellEnd"/>
      <w:r w:rsidRPr="00C4776E">
        <w:t xml:space="preserve"> Research. (2020). </w:t>
      </w:r>
      <w:r w:rsidRPr="00C4776E">
        <w:rPr>
          <w:i/>
          <w:iCs/>
        </w:rPr>
        <w:t xml:space="preserve">Web </w:t>
      </w:r>
      <w:r w:rsidR="00B85540" w:rsidRPr="00C4776E">
        <w:rPr>
          <w:i/>
          <w:iCs/>
        </w:rPr>
        <w:t>a</w:t>
      </w:r>
      <w:r w:rsidRPr="00C4776E">
        <w:rPr>
          <w:i/>
          <w:iCs/>
        </w:rPr>
        <w:t xml:space="preserve">ccessibility </w:t>
      </w:r>
      <w:r w:rsidR="00B85540" w:rsidRPr="00C4776E">
        <w:rPr>
          <w:i/>
          <w:iCs/>
        </w:rPr>
        <w:t>a</w:t>
      </w:r>
      <w:r w:rsidRPr="00C4776E">
        <w:rPr>
          <w:i/>
          <w:iCs/>
        </w:rPr>
        <w:t xml:space="preserve">nnual </w:t>
      </w:r>
      <w:r w:rsidR="00B85540" w:rsidRPr="00C4776E">
        <w:rPr>
          <w:i/>
          <w:iCs/>
        </w:rPr>
        <w:t>r</w:t>
      </w:r>
      <w:r w:rsidRPr="00C4776E">
        <w:rPr>
          <w:i/>
          <w:iCs/>
        </w:rPr>
        <w:t>eport 2020</w:t>
      </w:r>
      <w:r w:rsidRPr="00C4776E">
        <w:t xml:space="preserve">. </w:t>
      </w:r>
      <w:hyperlink r:id="rId9" w:history="1">
        <w:r w:rsidRPr="00C4776E">
          <w:rPr>
            <w:rStyle w:val="Hyperlink"/>
          </w:rPr>
          <w:t>https://accessibe.com/r/general/accessiBe_2020_Accessibility_Report.pdf</w:t>
        </w:r>
      </w:hyperlink>
      <w:r w:rsidRPr="00C4776E">
        <w:t xml:space="preserve"> </w:t>
      </w:r>
    </w:p>
    <w:p w14:paraId="2C2A982E" w14:textId="53036270" w:rsidR="00E370A2" w:rsidRPr="00C4776E" w:rsidRDefault="00E370A2" w:rsidP="00B17E74">
      <w:pPr>
        <w:ind w:left="720" w:hanging="720"/>
      </w:pPr>
      <w:r w:rsidRPr="00C4776E">
        <w:t xml:space="preserve">Amaral, D. G., &amp; de Vries, P. J. (2020). COVID-19 and Autism </w:t>
      </w:r>
      <w:r w:rsidR="00B85540" w:rsidRPr="00C4776E">
        <w:t>r</w:t>
      </w:r>
      <w:r w:rsidRPr="00C4776E">
        <w:t xml:space="preserve">esearch: Perspectives from </w:t>
      </w:r>
      <w:r w:rsidR="00B85540" w:rsidRPr="00C4776E">
        <w:t>a</w:t>
      </w:r>
      <w:r w:rsidRPr="00C4776E">
        <w:t xml:space="preserve">round the </w:t>
      </w:r>
      <w:r w:rsidR="00B85540" w:rsidRPr="00C4776E">
        <w:t>g</w:t>
      </w:r>
      <w:r w:rsidRPr="00C4776E">
        <w:t xml:space="preserve">lobe. </w:t>
      </w:r>
      <w:r w:rsidRPr="00C4776E">
        <w:rPr>
          <w:i/>
          <w:iCs/>
        </w:rPr>
        <w:t xml:space="preserve">Autism </w:t>
      </w:r>
      <w:r w:rsidR="00B85540" w:rsidRPr="00C4776E">
        <w:rPr>
          <w:i/>
          <w:iCs/>
        </w:rPr>
        <w:t>Research: O</w:t>
      </w:r>
      <w:r w:rsidRPr="00C4776E">
        <w:rPr>
          <w:i/>
          <w:iCs/>
        </w:rPr>
        <w:t xml:space="preserve">fficial </w:t>
      </w:r>
      <w:r w:rsidR="00B85540" w:rsidRPr="00C4776E">
        <w:rPr>
          <w:i/>
          <w:iCs/>
        </w:rPr>
        <w:t>J</w:t>
      </w:r>
      <w:r w:rsidRPr="00C4776E">
        <w:rPr>
          <w:i/>
          <w:iCs/>
        </w:rPr>
        <w:t>ournal of the International Society for Autism Research, 13</w:t>
      </w:r>
      <w:r w:rsidRPr="00C4776E">
        <w:t xml:space="preserve">(6), 844–869. </w:t>
      </w:r>
      <w:hyperlink r:id="rId10" w:history="1">
        <w:r w:rsidR="00B85540" w:rsidRPr="00C4776E">
          <w:rPr>
            <w:rStyle w:val="Hyperlink"/>
          </w:rPr>
          <w:t>https://doi.org/10.1002/aur.2329</w:t>
        </w:r>
      </w:hyperlink>
      <w:r w:rsidR="00B85540" w:rsidRPr="00C4776E">
        <w:t xml:space="preserve"> </w:t>
      </w:r>
    </w:p>
    <w:p w14:paraId="5D6A802C" w14:textId="1B565C4A" w:rsidR="0022145E" w:rsidRPr="00C4776E" w:rsidRDefault="0022145E" w:rsidP="00B17E74">
      <w:pPr>
        <w:ind w:left="720" w:hanging="720"/>
      </w:pPr>
      <w:r w:rsidRPr="00C4776E">
        <w:t>Anderson, M.</w:t>
      </w:r>
      <w:r w:rsidR="00B1283F" w:rsidRPr="00C4776E">
        <w:t>,</w:t>
      </w:r>
      <w:r w:rsidRPr="00C4776E">
        <w:t xml:space="preserve"> &amp; Perrin, A. (2017). </w:t>
      </w:r>
      <w:r w:rsidRPr="00591D1E">
        <w:rPr>
          <w:i/>
        </w:rPr>
        <w:t>Disabled Americans are less likely to use technology</w:t>
      </w:r>
      <w:r w:rsidRPr="00C4776E">
        <w:t xml:space="preserve">. </w:t>
      </w:r>
      <w:r w:rsidRPr="00591D1E">
        <w:rPr>
          <w:iCs/>
        </w:rPr>
        <w:t>Pew Research Center</w:t>
      </w:r>
      <w:r w:rsidRPr="00C4776E">
        <w:t xml:space="preserve">. </w:t>
      </w:r>
      <w:hyperlink r:id="rId11" w:history="1">
        <w:r w:rsidRPr="00C4776E">
          <w:rPr>
            <w:rStyle w:val="Hyperlink"/>
          </w:rPr>
          <w:t>https://www.pewresearch.org/fact-tank/2017/04/07/disabled-americans-are-less-likely-to-use-technology/</w:t>
        </w:r>
      </w:hyperlink>
      <w:r w:rsidRPr="00C4776E">
        <w:t xml:space="preserve"> </w:t>
      </w:r>
    </w:p>
    <w:p w14:paraId="10EAF8DA" w14:textId="79F2D99B" w:rsidR="003D7FA6" w:rsidRPr="00C4776E" w:rsidRDefault="00E47718" w:rsidP="00E47718">
      <w:pPr>
        <w:ind w:left="720" w:hanging="720"/>
      </w:pPr>
      <w:r w:rsidRPr="00C4776E">
        <w:t xml:space="preserve">Andrews, E. E., Ayers, K. B., Brown, K. S., Dunn, D. S., &amp; </w:t>
      </w:r>
      <w:proofErr w:type="spellStart"/>
      <w:r w:rsidRPr="00C4776E">
        <w:t>Pilarski</w:t>
      </w:r>
      <w:proofErr w:type="spellEnd"/>
      <w:r w:rsidRPr="00C4776E">
        <w:t xml:space="preserve">, C. R. (2020). </w:t>
      </w:r>
      <w:proofErr w:type="spellStart"/>
      <w:r w:rsidRPr="00C4776E">
        <w:t>No body</w:t>
      </w:r>
      <w:proofErr w:type="spellEnd"/>
      <w:r w:rsidRPr="00C4776E">
        <w:t xml:space="preserve"> is expendable: Medical rationing and disability justice during the COVID-19 pandemic. </w:t>
      </w:r>
      <w:r w:rsidRPr="00C4776E">
        <w:rPr>
          <w:i/>
          <w:iCs/>
        </w:rPr>
        <w:t>American Psychologist</w:t>
      </w:r>
      <w:r w:rsidRPr="00C4776E">
        <w:t xml:space="preserve">. Advance online publication. </w:t>
      </w:r>
      <w:hyperlink r:id="rId12" w:history="1">
        <w:r w:rsidRPr="00C4776E">
          <w:rPr>
            <w:rStyle w:val="Hyperlink"/>
          </w:rPr>
          <w:t>http://dx.doi.org/10.1037/amp0000709</w:t>
        </w:r>
      </w:hyperlink>
      <w:r w:rsidRPr="00C4776E">
        <w:t xml:space="preserve"> </w:t>
      </w:r>
    </w:p>
    <w:p w14:paraId="28DC9E79" w14:textId="530347F9" w:rsidR="00335382" w:rsidRPr="00C4776E" w:rsidRDefault="00335382" w:rsidP="00961B45">
      <w:pPr>
        <w:ind w:left="720" w:hanging="720"/>
      </w:pPr>
      <w:proofErr w:type="spellStart"/>
      <w:r w:rsidRPr="00C4776E">
        <w:t>Annaswamy</w:t>
      </w:r>
      <w:proofErr w:type="spellEnd"/>
      <w:r w:rsidRPr="00C4776E">
        <w:t>, T. M., Verduzco-Gutierrez, M., &amp; Frieden, L. (2020). Telemedicine barriers and challenges for persons with disabilities: COVID-19 and beyond</w:t>
      </w:r>
      <w:r w:rsidR="00961B45" w:rsidRPr="00C4776E">
        <w:t xml:space="preserve">. </w:t>
      </w:r>
      <w:r w:rsidR="00961B45" w:rsidRPr="00C4776E">
        <w:rPr>
          <w:i/>
          <w:iCs/>
        </w:rPr>
        <w:t>Disability and Health Journal, 13</w:t>
      </w:r>
      <w:r w:rsidR="00961B45" w:rsidRPr="00C4776E">
        <w:t xml:space="preserve">(4). </w:t>
      </w:r>
      <w:hyperlink r:id="rId13" w:history="1">
        <w:r w:rsidR="00961B45" w:rsidRPr="00C4776E">
          <w:rPr>
            <w:rStyle w:val="Hyperlink"/>
          </w:rPr>
          <w:t>https://doi.org/10.1016/j.dhjo.2020.100973</w:t>
        </w:r>
      </w:hyperlink>
      <w:r w:rsidR="00961B45" w:rsidRPr="00C4776E">
        <w:t xml:space="preserve"> </w:t>
      </w:r>
    </w:p>
    <w:p w14:paraId="5D5D476F" w14:textId="75627B31" w:rsidR="007E5E2D" w:rsidRPr="00C4776E" w:rsidRDefault="007E5E2D" w:rsidP="007E5E2D">
      <w:pPr>
        <w:ind w:left="720" w:hanging="720"/>
      </w:pPr>
      <w:proofErr w:type="spellStart"/>
      <w:r w:rsidRPr="00C4776E">
        <w:t>Bagenstos</w:t>
      </w:r>
      <w:proofErr w:type="spellEnd"/>
      <w:r w:rsidRPr="00C4776E">
        <w:t xml:space="preserve">, S. R. (2020). May hospitals withhold ventilators from COVID-19 patients with pre-existing disabilities? Notes on the law and ethics of disability-based medical rationing. </w:t>
      </w:r>
      <w:r w:rsidRPr="00C4776E">
        <w:rPr>
          <w:i/>
          <w:iCs/>
        </w:rPr>
        <w:t>University of Michigan Public Law and Legal Theory Research Paper Series, Paper No. 670 and Law &amp; Economics Research Paper Series, Paper No. 20-007</w:t>
      </w:r>
      <w:r w:rsidRPr="00C4776E">
        <w:t xml:space="preserve">. </w:t>
      </w:r>
      <w:hyperlink r:id="rId14" w:history="1">
        <w:r w:rsidRPr="00C4776E">
          <w:rPr>
            <w:rStyle w:val="Hyperlink"/>
          </w:rPr>
          <w:t>https://papers.ssrn.com/sol3/papers.cfm?abstract_id=3559926</w:t>
        </w:r>
      </w:hyperlink>
      <w:r w:rsidRPr="00C4776E">
        <w:t xml:space="preserve"> </w:t>
      </w:r>
    </w:p>
    <w:p w14:paraId="2DAD4ABF" w14:textId="1BC9BBD7" w:rsidR="00DB64CB" w:rsidRPr="00C4776E" w:rsidRDefault="00DB64CB" w:rsidP="00DB64CB">
      <w:pPr>
        <w:spacing w:line="240" w:lineRule="auto"/>
        <w:ind w:left="720" w:hanging="720"/>
      </w:pPr>
      <w:r w:rsidRPr="00C4776E">
        <w:t xml:space="preserve">Bernard, A., Weiss, S., Stein, J. D., </w:t>
      </w:r>
      <w:proofErr w:type="spellStart"/>
      <w:r w:rsidRPr="00C4776E">
        <w:t>Ulin</w:t>
      </w:r>
      <w:proofErr w:type="spellEnd"/>
      <w:r w:rsidRPr="00C4776E">
        <w:t xml:space="preserve">, S. S., D'Souza, C., </w:t>
      </w:r>
      <w:proofErr w:type="spellStart"/>
      <w:r w:rsidRPr="00C4776E">
        <w:t>Salgat</w:t>
      </w:r>
      <w:proofErr w:type="spellEnd"/>
      <w:r w:rsidRPr="00C4776E">
        <w:t xml:space="preserve">, A., Panzer, K., </w:t>
      </w:r>
      <w:proofErr w:type="spellStart"/>
      <w:r w:rsidRPr="00C4776E">
        <w:t>Riddering</w:t>
      </w:r>
      <w:proofErr w:type="spellEnd"/>
      <w:r w:rsidRPr="00C4776E">
        <w:t xml:space="preserve">, A., Edwards, P., Meade, M., McKee, M. M., &amp; Ehrlich, J. R. (2020). Assessing the impact of COVID-19 on persons with disabilities: </w:t>
      </w:r>
      <w:r w:rsidR="00264F04" w:rsidRPr="00C4776E">
        <w:t>D</w:t>
      </w:r>
      <w:r w:rsidRPr="00C4776E">
        <w:t xml:space="preserve">evelopment of a novel survey. </w:t>
      </w:r>
      <w:r w:rsidRPr="00C4776E">
        <w:rPr>
          <w:i/>
          <w:iCs/>
        </w:rPr>
        <w:t xml:space="preserve">International </w:t>
      </w:r>
      <w:r w:rsidR="00264F04" w:rsidRPr="00C4776E">
        <w:rPr>
          <w:i/>
          <w:iCs/>
        </w:rPr>
        <w:t>J</w:t>
      </w:r>
      <w:r w:rsidRPr="00C4776E">
        <w:rPr>
          <w:i/>
          <w:iCs/>
        </w:rPr>
        <w:t xml:space="preserve">ournal of </w:t>
      </w:r>
      <w:r w:rsidR="00264F04" w:rsidRPr="00C4776E">
        <w:rPr>
          <w:i/>
          <w:iCs/>
        </w:rPr>
        <w:t>P</w:t>
      </w:r>
      <w:r w:rsidRPr="00C4776E">
        <w:rPr>
          <w:i/>
          <w:iCs/>
        </w:rPr>
        <w:t xml:space="preserve">ublic </w:t>
      </w:r>
      <w:r w:rsidR="00264F04" w:rsidRPr="00C4776E">
        <w:rPr>
          <w:i/>
          <w:iCs/>
        </w:rPr>
        <w:t>H</w:t>
      </w:r>
      <w:r w:rsidRPr="00C4776E">
        <w:rPr>
          <w:i/>
          <w:iCs/>
        </w:rPr>
        <w:t>ealth, 65</w:t>
      </w:r>
      <w:r w:rsidRPr="00C4776E">
        <w:t xml:space="preserve">(6), 755–757. </w:t>
      </w:r>
      <w:hyperlink r:id="rId15" w:history="1">
        <w:r w:rsidRPr="00C4776E">
          <w:rPr>
            <w:rStyle w:val="Hyperlink"/>
          </w:rPr>
          <w:t>https://doi.org/10.1007/s00038-020-01433-z</w:t>
        </w:r>
      </w:hyperlink>
      <w:r w:rsidRPr="00C4776E">
        <w:t xml:space="preserve"> </w:t>
      </w:r>
    </w:p>
    <w:p w14:paraId="6C9ADAF7" w14:textId="0738D7C5" w:rsidR="00EA5AC0" w:rsidRPr="00C4776E" w:rsidRDefault="00EA5AC0" w:rsidP="00DB64CB">
      <w:pPr>
        <w:spacing w:line="240" w:lineRule="auto"/>
        <w:ind w:left="720" w:hanging="720"/>
      </w:pPr>
      <w:r w:rsidRPr="00C4776E">
        <w:t xml:space="preserve">Bureau of Internet Accessibility. </w:t>
      </w:r>
      <w:r w:rsidR="00885825" w:rsidRPr="00C4776E">
        <w:t xml:space="preserve">(2020, </w:t>
      </w:r>
      <w:r w:rsidR="00E86774" w:rsidRPr="00C4776E">
        <w:t xml:space="preserve">November 3). </w:t>
      </w:r>
      <w:r w:rsidRPr="00C4776E">
        <w:rPr>
          <w:i/>
          <w:iCs/>
        </w:rPr>
        <w:t>A call to make all Covid-19 vaccine information accessible</w:t>
      </w:r>
      <w:r w:rsidRPr="00C4776E">
        <w:t xml:space="preserve"> [blog post]. </w:t>
      </w:r>
      <w:hyperlink r:id="rId16" w:history="1">
        <w:r w:rsidRPr="00C4776E">
          <w:rPr>
            <w:rStyle w:val="Hyperlink"/>
          </w:rPr>
          <w:t>https://www.boia.org/blog/a-call-to-make-all-covid-19-vaccine-information-accessible</w:t>
        </w:r>
      </w:hyperlink>
      <w:r w:rsidRPr="00C4776E">
        <w:t xml:space="preserve"> </w:t>
      </w:r>
    </w:p>
    <w:p w14:paraId="36E212E7" w14:textId="1BF3F3D0" w:rsidR="00F30520" w:rsidRPr="00C4776E" w:rsidRDefault="00F30520" w:rsidP="00DB64CB">
      <w:pPr>
        <w:spacing w:line="240" w:lineRule="auto"/>
        <w:ind w:left="720" w:hanging="720"/>
      </w:pPr>
      <w:r w:rsidRPr="00C4776E">
        <w:t>Center for Public Representation. (202</w:t>
      </w:r>
      <w:r w:rsidR="007F39A0">
        <w:t>1)</w:t>
      </w:r>
      <w:r w:rsidRPr="00C4776E">
        <w:t xml:space="preserve">. </w:t>
      </w:r>
      <w:r w:rsidRPr="00C4776E">
        <w:rPr>
          <w:i/>
          <w:iCs/>
        </w:rPr>
        <w:t>COVID-19 legislation</w:t>
      </w:r>
      <w:r w:rsidRPr="00C4776E">
        <w:t>.</w:t>
      </w:r>
      <w:r w:rsidR="007F39A0">
        <w:t xml:space="preserve"> </w:t>
      </w:r>
      <w:hyperlink r:id="rId17" w:history="1">
        <w:r w:rsidR="00E2334E" w:rsidRPr="00022B1D">
          <w:rPr>
            <w:rStyle w:val="Hyperlink"/>
          </w:rPr>
          <w:t>https://medicaid.publicrep.org/feature/covid-19-legislation/</w:t>
        </w:r>
      </w:hyperlink>
      <w:r w:rsidRPr="00C4776E">
        <w:t xml:space="preserve"> </w:t>
      </w:r>
    </w:p>
    <w:p w14:paraId="3AF3B269" w14:textId="672F30BD" w:rsidR="00E370A2" w:rsidRPr="00C4776E" w:rsidRDefault="00C410E8" w:rsidP="00DB64CB">
      <w:pPr>
        <w:spacing w:line="240" w:lineRule="auto"/>
        <w:ind w:left="720" w:hanging="720"/>
      </w:pPr>
      <w:r w:rsidRPr="00C4776E">
        <w:t xml:space="preserve">Christensen, K. M. &amp; </w:t>
      </w:r>
      <w:proofErr w:type="spellStart"/>
      <w:r w:rsidRPr="00C4776E">
        <w:t>Bezyak</w:t>
      </w:r>
      <w:proofErr w:type="spellEnd"/>
      <w:r w:rsidRPr="00C4776E">
        <w:t xml:space="preserve">, J. (2020). </w:t>
      </w:r>
      <w:r w:rsidRPr="00591D1E">
        <w:rPr>
          <w:i/>
        </w:rPr>
        <w:t xml:space="preserve">Telehealth </w:t>
      </w:r>
      <w:r w:rsidR="00F76E3F" w:rsidRPr="00591D1E">
        <w:rPr>
          <w:i/>
        </w:rPr>
        <w:t>a</w:t>
      </w:r>
      <w:r w:rsidRPr="00591D1E">
        <w:rPr>
          <w:i/>
        </w:rPr>
        <w:t xml:space="preserve">mong </w:t>
      </w:r>
      <w:r w:rsidR="00F76E3F" w:rsidRPr="00591D1E">
        <w:rPr>
          <w:i/>
        </w:rPr>
        <w:t>r</w:t>
      </w:r>
      <w:r w:rsidRPr="00591D1E">
        <w:rPr>
          <w:i/>
        </w:rPr>
        <w:t xml:space="preserve">ural </w:t>
      </w:r>
      <w:r w:rsidR="00F76E3F" w:rsidRPr="00591D1E">
        <w:rPr>
          <w:i/>
        </w:rPr>
        <w:t>i</w:t>
      </w:r>
      <w:r w:rsidRPr="00591D1E">
        <w:rPr>
          <w:i/>
        </w:rPr>
        <w:t xml:space="preserve">ndividuals with </w:t>
      </w:r>
      <w:r w:rsidR="00F76E3F" w:rsidRPr="00591D1E">
        <w:rPr>
          <w:i/>
        </w:rPr>
        <w:t>d</w:t>
      </w:r>
      <w:r w:rsidRPr="00591D1E">
        <w:rPr>
          <w:i/>
        </w:rPr>
        <w:t>isabilities</w:t>
      </w:r>
      <w:r w:rsidRPr="00C4776E">
        <w:t xml:space="preserve">. </w:t>
      </w:r>
      <w:r w:rsidRPr="00591D1E">
        <w:rPr>
          <w:iCs/>
        </w:rPr>
        <w:t>The Rocky Mountain ADA Center</w:t>
      </w:r>
      <w:r w:rsidRPr="00C4776E">
        <w:t xml:space="preserve">. </w:t>
      </w:r>
      <w:hyperlink r:id="rId18" w:history="1">
        <w:r w:rsidRPr="00C4776E">
          <w:rPr>
            <w:rStyle w:val="Hyperlink"/>
          </w:rPr>
          <w:t>https://rockymountainada.org/sites/default/files/2020-02/Rural%20Telehealth%20Rapid%20Response%20Report.pdf</w:t>
        </w:r>
      </w:hyperlink>
      <w:r w:rsidRPr="00C4776E">
        <w:t xml:space="preserve"> </w:t>
      </w:r>
    </w:p>
    <w:p w14:paraId="3351B8B0" w14:textId="2537F927" w:rsidR="00572F0B" w:rsidRPr="00C4776E" w:rsidRDefault="00572F0B" w:rsidP="00572F0B">
      <w:pPr>
        <w:ind w:left="720" w:hanging="720"/>
      </w:pPr>
      <w:r w:rsidRPr="00C4776E">
        <w:t xml:space="preserve">Council on Governmental Relations. (2020). </w:t>
      </w:r>
      <w:r w:rsidRPr="00C4776E">
        <w:rPr>
          <w:i/>
          <w:iCs/>
        </w:rPr>
        <w:t>Research impact under COVID-19: Financial crisis and the “pandemic normal</w:t>
      </w:r>
      <w:r w:rsidR="003A2D1F" w:rsidRPr="00C4776E">
        <w:rPr>
          <w:i/>
          <w:iCs/>
        </w:rPr>
        <w:t>.</w:t>
      </w:r>
      <w:r w:rsidRPr="00C4776E">
        <w:rPr>
          <w:i/>
          <w:iCs/>
        </w:rPr>
        <w:t>”</w:t>
      </w:r>
      <w:hyperlink r:id="rId19" w:history="1">
        <w:r w:rsidRPr="00C4776E">
          <w:rPr>
            <w:rStyle w:val="Hyperlink"/>
          </w:rPr>
          <w:t>https://www.cogr.edu/sites/default/files/Research_COVID_August2020_COGR_FINAL.pdf</w:t>
        </w:r>
      </w:hyperlink>
      <w:r w:rsidRPr="00C4776E">
        <w:t xml:space="preserve"> </w:t>
      </w:r>
    </w:p>
    <w:p w14:paraId="531AC13E" w14:textId="122AAE61" w:rsidR="00572F0B" w:rsidRPr="00C4776E" w:rsidRDefault="00572F0B" w:rsidP="00572F0B">
      <w:pPr>
        <w:ind w:left="720" w:hanging="720"/>
      </w:pPr>
      <w:r w:rsidRPr="00C4776E">
        <w:t xml:space="preserve">Disability and Rehabilitation Research Coalition. (2020, September 8). </w:t>
      </w:r>
      <w:r w:rsidRPr="00C4776E">
        <w:rPr>
          <w:i/>
          <w:iCs/>
        </w:rPr>
        <w:t xml:space="preserve">Support for </w:t>
      </w:r>
      <w:r w:rsidR="00F76E3F" w:rsidRPr="00C4776E">
        <w:rPr>
          <w:i/>
          <w:iCs/>
        </w:rPr>
        <w:t>f</w:t>
      </w:r>
      <w:r w:rsidRPr="00C4776E">
        <w:rPr>
          <w:i/>
          <w:iCs/>
        </w:rPr>
        <w:t xml:space="preserve">ederal </w:t>
      </w:r>
      <w:r w:rsidR="00F76E3F" w:rsidRPr="00C4776E">
        <w:rPr>
          <w:i/>
          <w:iCs/>
        </w:rPr>
        <w:t>i</w:t>
      </w:r>
      <w:r w:rsidRPr="00C4776E">
        <w:rPr>
          <w:i/>
          <w:iCs/>
        </w:rPr>
        <w:t xml:space="preserve">nvestment into COVID-19 </w:t>
      </w:r>
      <w:r w:rsidR="00F76E3F" w:rsidRPr="00C4776E">
        <w:rPr>
          <w:i/>
          <w:iCs/>
        </w:rPr>
        <w:t>r</w:t>
      </w:r>
      <w:r w:rsidRPr="00C4776E">
        <w:rPr>
          <w:i/>
          <w:iCs/>
        </w:rPr>
        <w:t xml:space="preserve">esearch on </w:t>
      </w:r>
      <w:r w:rsidR="00F76E3F" w:rsidRPr="00C4776E">
        <w:rPr>
          <w:i/>
          <w:iCs/>
        </w:rPr>
        <w:t>d</w:t>
      </w:r>
      <w:r w:rsidRPr="00C4776E">
        <w:rPr>
          <w:i/>
          <w:iCs/>
        </w:rPr>
        <w:t xml:space="preserve">isability, </w:t>
      </w:r>
      <w:r w:rsidR="00F76E3F" w:rsidRPr="00C4776E">
        <w:rPr>
          <w:i/>
          <w:iCs/>
        </w:rPr>
        <w:t>i</w:t>
      </w:r>
      <w:r w:rsidRPr="00C4776E">
        <w:rPr>
          <w:i/>
          <w:iCs/>
        </w:rPr>
        <w:t xml:space="preserve">ndependent </w:t>
      </w:r>
      <w:r w:rsidR="00F76E3F" w:rsidRPr="00C4776E">
        <w:rPr>
          <w:i/>
          <w:iCs/>
        </w:rPr>
        <w:t>l</w:t>
      </w:r>
      <w:r w:rsidRPr="00C4776E">
        <w:rPr>
          <w:i/>
          <w:iCs/>
        </w:rPr>
        <w:t xml:space="preserve">iving, and </w:t>
      </w:r>
      <w:r w:rsidR="00F76E3F" w:rsidRPr="00C4776E">
        <w:rPr>
          <w:i/>
          <w:iCs/>
        </w:rPr>
        <w:t>r</w:t>
      </w:r>
      <w:r w:rsidRPr="00C4776E">
        <w:rPr>
          <w:i/>
          <w:iCs/>
        </w:rPr>
        <w:t>ehabilitation</w:t>
      </w:r>
      <w:r w:rsidRPr="00C4776E">
        <w:t xml:space="preserve">. </w:t>
      </w:r>
      <w:hyperlink r:id="rId20" w:history="1">
        <w:r w:rsidRPr="00C4776E">
          <w:rPr>
            <w:rStyle w:val="Hyperlink"/>
          </w:rPr>
          <w:t>https://www.aota.org/-/media/Corporate/Files/Advocacy/Federal/DRRC-Letter-NIH-COVID-19-Disability-Focused-Research.pdf</w:t>
        </w:r>
      </w:hyperlink>
      <w:r w:rsidRPr="00C4776E">
        <w:t xml:space="preserve"> </w:t>
      </w:r>
    </w:p>
    <w:p w14:paraId="3E17083D" w14:textId="6F5E2309" w:rsidR="00CB5A35" w:rsidRPr="00C4776E" w:rsidRDefault="009808E7" w:rsidP="00CB5A35">
      <w:pPr>
        <w:ind w:left="720" w:hanging="720"/>
      </w:pPr>
      <w:r w:rsidRPr="00C4776E">
        <w:t xml:space="preserve">Disability Rights Education </w:t>
      </w:r>
      <w:r w:rsidR="00176EA5" w:rsidRPr="00C4776E">
        <w:t>and</w:t>
      </w:r>
      <w:r w:rsidRPr="00C4776E">
        <w:t xml:space="preserve"> Defense Fund. (2020, October 15). </w:t>
      </w:r>
      <w:r w:rsidRPr="00C4776E">
        <w:rPr>
          <w:i/>
          <w:iCs/>
        </w:rPr>
        <w:t xml:space="preserve">People with </w:t>
      </w:r>
      <w:r w:rsidR="00F76E3F" w:rsidRPr="00C4776E">
        <w:rPr>
          <w:i/>
          <w:iCs/>
        </w:rPr>
        <w:t>d</w:t>
      </w:r>
      <w:r w:rsidRPr="00C4776E">
        <w:rPr>
          <w:i/>
          <w:iCs/>
        </w:rPr>
        <w:t xml:space="preserve">isabilities </w:t>
      </w:r>
      <w:r w:rsidR="00F76E3F" w:rsidRPr="00C4776E">
        <w:rPr>
          <w:i/>
          <w:iCs/>
        </w:rPr>
        <w:t>n</w:t>
      </w:r>
      <w:r w:rsidRPr="00C4776E">
        <w:rPr>
          <w:i/>
          <w:iCs/>
        </w:rPr>
        <w:t xml:space="preserve">ot </w:t>
      </w:r>
      <w:r w:rsidR="00F76E3F" w:rsidRPr="00C4776E">
        <w:rPr>
          <w:i/>
          <w:iCs/>
        </w:rPr>
        <w:t>c</w:t>
      </w:r>
      <w:r w:rsidRPr="00C4776E">
        <w:rPr>
          <w:i/>
          <w:iCs/>
        </w:rPr>
        <w:t xml:space="preserve">ounted in </w:t>
      </w:r>
      <w:r w:rsidR="00F76E3F" w:rsidRPr="00C4776E">
        <w:rPr>
          <w:i/>
          <w:iCs/>
        </w:rPr>
        <w:t>g</w:t>
      </w:r>
      <w:r w:rsidRPr="00C4776E">
        <w:rPr>
          <w:i/>
          <w:iCs/>
        </w:rPr>
        <w:t xml:space="preserve">uidance </w:t>
      </w:r>
      <w:r w:rsidR="00F76E3F" w:rsidRPr="00C4776E">
        <w:rPr>
          <w:i/>
          <w:iCs/>
        </w:rPr>
        <w:t>a</w:t>
      </w:r>
      <w:r w:rsidRPr="00C4776E">
        <w:rPr>
          <w:i/>
          <w:iCs/>
        </w:rPr>
        <w:t xml:space="preserve">imed at </w:t>
      </w:r>
      <w:r w:rsidR="00F76E3F" w:rsidRPr="00C4776E">
        <w:rPr>
          <w:i/>
          <w:iCs/>
        </w:rPr>
        <w:t>e</w:t>
      </w:r>
      <w:r w:rsidRPr="00C4776E">
        <w:rPr>
          <w:i/>
          <w:iCs/>
        </w:rPr>
        <w:t xml:space="preserve">quitable </w:t>
      </w:r>
      <w:r w:rsidR="00F76E3F" w:rsidRPr="00C4776E">
        <w:rPr>
          <w:i/>
          <w:iCs/>
        </w:rPr>
        <w:t>a</w:t>
      </w:r>
      <w:r w:rsidRPr="00C4776E">
        <w:rPr>
          <w:i/>
          <w:iCs/>
        </w:rPr>
        <w:t xml:space="preserve">llocation of a COVID-19 </w:t>
      </w:r>
      <w:r w:rsidR="00F76E3F" w:rsidRPr="00C4776E">
        <w:rPr>
          <w:i/>
          <w:iCs/>
        </w:rPr>
        <w:t>v</w:t>
      </w:r>
      <w:r w:rsidRPr="00C4776E">
        <w:rPr>
          <w:i/>
          <w:iCs/>
        </w:rPr>
        <w:t>accine</w:t>
      </w:r>
      <w:r w:rsidRPr="00C4776E">
        <w:t xml:space="preserve">. </w:t>
      </w:r>
      <w:hyperlink r:id="rId21" w:history="1">
        <w:r w:rsidRPr="00C4776E">
          <w:rPr>
            <w:rStyle w:val="Hyperlink"/>
          </w:rPr>
          <w:t>https://dredf.org/2020/10/15/people-with-disabilities-not-counted-in-guidance-aimed-at-equitable-allocation-of-a-covid-19-vaccine/</w:t>
        </w:r>
      </w:hyperlink>
      <w:r w:rsidRPr="00C4776E">
        <w:t xml:space="preserve"> </w:t>
      </w:r>
    </w:p>
    <w:p w14:paraId="0444E27A" w14:textId="7EA8BA3C" w:rsidR="00356CCC" w:rsidRPr="00C4776E" w:rsidRDefault="00356CCC" w:rsidP="00356CCC">
      <w:pPr>
        <w:ind w:left="720" w:hanging="720"/>
      </w:pPr>
      <w:r w:rsidRPr="00C4776E">
        <w:lastRenderedPageBreak/>
        <w:t xml:space="preserve">Disability Rights Pennsylvania, Temple University Institute on Disabilities, </w:t>
      </w:r>
      <w:r w:rsidR="004D0912" w:rsidRPr="00C4776E">
        <w:t>&amp;</w:t>
      </w:r>
      <w:r w:rsidRPr="00C4776E">
        <w:t xml:space="preserve"> Vision For Equality. (2020). </w:t>
      </w:r>
      <w:r w:rsidRPr="00C4776E">
        <w:rPr>
          <w:i/>
          <w:iCs/>
        </w:rPr>
        <w:t>COVID-19 impact on direct support professionals and providers of intellectual disability/autism</w:t>
      </w:r>
      <w:r w:rsidRPr="00C4776E">
        <w:t xml:space="preserve"> </w:t>
      </w:r>
      <w:r w:rsidRPr="00C4776E">
        <w:rPr>
          <w:i/>
          <w:iCs/>
        </w:rPr>
        <w:t>services</w:t>
      </w:r>
      <w:r w:rsidRPr="00C4776E">
        <w:t xml:space="preserve">. </w:t>
      </w:r>
      <w:hyperlink r:id="rId22" w:history="1">
        <w:r w:rsidRPr="00C4776E">
          <w:rPr>
            <w:rStyle w:val="Hyperlink"/>
          </w:rPr>
          <w:t>https://www.paproviders.org/wp-content/uploads/2020/09/2020.0923-Impact-of-COVID-19-on-Providers-Data-Brief.pdf</w:t>
        </w:r>
      </w:hyperlink>
      <w:r w:rsidRPr="00C4776E">
        <w:t xml:space="preserve"> </w:t>
      </w:r>
    </w:p>
    <w:p w14:paraId="3210CA19" w14:textId="3564E861" w:rsidR="00CB5A35" w:rsidRPr="00C4776E" w:rsidRDefault="00CB5A35" w:rsidP="00CB5A35">
      <w:pPr>
        <w:spacing w:line="240" w:lineRule="auto"/>
        <w:ind w:left="720" w:hanging="720"/>
      </w:pPr>
      <w:r w:rsidRPr="00C4776E">
        <w:t>Drum, C.</w:t>
      </w:r>
      <w:r w:rsidR="00121832" w:rsidRPr="00C4776E">
        <w:t xml:space="preserve"> </w:t>
      </w:r>
      <w:r w:rsidRPr="00C4776E">
        <w:t xml:space="preserve">E., Oberg, A., Cooper, K., &amp; Carlin, R. (2020). </w:t>
      </w:r>
      <w:r w:rsidRPr="00C4776E">
        <w:rPr>
          <w:i/>
          <w:iCs/>
        </w:rPr>
        <w:t xml:space="preserve">COVID-19 &amp; </w:t>
      </w:r>
      <w:r w:rsidR="00121832" w:rsidRPr="00C4776E">
        <w:rPr>
          <w:i/>
          <w:iCs/>
        </w:rPr>
        <w:t>a</w:t>
      </w:r>
      <w:r w:rsidRPr="00C4776E">
        <w:rPr>
          <w:i/>
          <w:iCs/>
        </w:rPr>
        <w:t xml:space="preserve">dults with </w:t>
      </w:r>
      <w:r w:rsidR="00121832" w:rsidRPr="00C4776E">
        <w:rPr>
          <w:i/>
          <w:iCs/>
        </w:rPr>
        <w:t>d</w:t>
      </w:r>
      <w:r w:rsidRPr="00C4776E">
        <w:rPr>
          <w:i/>
          <w:iCs/>
        </w:rPr>
        <w:t>isabilities:</w:t>
      </w:r>
      <w:r w:rsidRPr="00C4776E">
        <w:t xml:space="preserve"> </w:t>
      </w:r>
      <w:r w:rsidRPr="00C4776E">
        <w:rPr>
          <w:i/>
          <w:iCs/>
        </w:rPr>
        <w:t xml:space="preserve">Health and </w:t>
      </w:r>
      <w:r w:rsidR="00121832" w:rsidRPr="00C4776E">
        <w:rPr>
          <w:i/>
          <w:iCs/>
        </w:rPr>
        <w:t>h</w:t>
      </w:r>
      <w:r w:rsidRPr="00C4776E">
        <w:rPr>
          <w:i/>
          <w:iCs/>
        </w:rPr>
        <w:t xml:space="preserve">ealth </w:t>
      </w:r>
      <w:r w:rsidR="00121832" w:rsidRPr="00C4776E">
        <w:rPr>
          <w:i/>
          <w:iCs/>
        </w:rPr>
        <w:t>c</w:t>
      </w:r>
      <w:r w:rsidRPr="00C4776E">
        <w:rPr>
          <w:i/>
          <w:iCs/>
        </w:rPr>
        <w:t xml:space="preserve">are </w:t>
      </w:r>
      <w:r w:rsidR="00121832" w:rsidRPr="00C4776E">
        <w:rPr>
          <w:i/>
          <w:iCs/>
        </w:rPr>
        <w:t>a</w:t>
      </w:r>
      <w:r w:rsidRPr="00C4776E">
        <w:rPr>
          <w:i/>
          <w:iCs/>
        </w:rPr>
        <w:t xml:space="preserve">ccess </w:t>
      </w:r>
      <w:r w:rsidR="00121832" w:rsidRPr="00C4776E">
        <w:rPr>
          <w:i/>
          <w:iCs/>
        </w:rPr>
        <w:t>o</w:t>
      </w:r>
      <w:r w:rsidRPr="00C4776E">
        <w:rPr>
          <w:i/>
          <w:iCs/>
        </w:rPr>
        <w:t xml:space="preserve">nline </w:t>
      </w:r>
      <w:r w:rsidR="00121832" w:rsidRPr="00C4776E">
        <w:rPr>
          <w:i/>
          <w:iCs/>
        </w:rPr>
        <w:t>s</w:t>
      </w:r>
      <w:r w:rsidRPr="00C4776E">
        <w:rPr>
          <w:i/>
          <w:iCs/>
        </w:rPr>
        <w:t xml:space="preserve">urvey </w:t>
      </w:r>
      <w:r w:rsidR="00121832" w:rsidRPr="00C4776E">
        <w:rPr>
          <w:i/>
          <w:iCs/>
        </w:rPr>
        <w:t>s</w:t>
      </w:r>
      <w:r w:rsidRPr="00C4776E">
        <w:rPr>
          <w:i/>
          <w:iCs/>
        </w:rPr>
        <w:t xml:space="preserve">ummary </w:t>
      </w:r>
      <w:r w:rsidR="00121832" w:rsidRPr="00C4776E">
        <w:rPr>
          <w:i/>
          <w:iCs/>
        </w:rPr>
        <w:t>r</w:t>
      </w:r>
      <w:r w:rsidRPr="00C4776E">
        <w:rPr>
          <w:i/>
          <w:iCs/>
        </w:rPr>
        <w:t>eport</w:t>
      </w:r>
      <w:r w:rsidRPr="00C4776E">
        <w:t xml:space="preserve">. Rockville, MD: American Association </w:t>
      </w:r>
      <w:proofErr w:type="spellStart"/>
      <w:r w:rsidRPr="00C4776E">
        <w:t>on</w:t>
      </w:r>
      <w:proofErr w:type="spellEnd"/>
      <w:r w:rsidRPr="00C4776E">
        <w:t xml:space="preserve"> Health and Disability. </w:t>
      </w:r>
      <w:hyperlink r:id="rId23" w:history="1">
        <w:r w:rsidRPr="00C4776E">
          <w:rPr>
            <w:rStyle w:val="Hyperlink"/>
          </w:rPr>
          <w:t>https://aahd.us/wp-content/uploads/2020/08/COVID-19_Summary_Report.pdf</w:t>
        </w:r>
      </w:hyperlink>
      <w:r w:rsidRPr="00C4776E">
        <w:t xml:space="preserve"> </w:t>
      </w:r>
    </w:p>
    <w:p w14:paraId="41893F37" w14:textId="3E4B258B" w:rsidR="00D76638" w:rsidRPr="00C4776E" w:rsidRDefault="00D76638" w:rsidP="00572F0B">
      <w:pPr>
        <w:ind w:left="720" w:hanging="720"/>
      </w:pPr>
      <w:r w:rsidRPr="00C4776E">
        <w:t xml:space="preserve">Fox, S. (2011). </w:t>
      </w:r>
      <w:r w:rsidRPr="00591D1E">
        <w:rPr>
          <w:i/>
        </w:rPr>
        <w:t>Americans living with disability and their technology profile</w:t>
      </w:r>
      <w:r w:rsidRPr="00C4776E">
        <w:t xml:space="preserve">. </w:t>
      </w:r>
      <w:r w:rsidRPr="00591D1E">
        <w:rPr>
          <w:iCs/>
        </w:rPr>
        <w:t>Pew Research Center</w:t>
      </w:r>
      <w:r w:rsidRPr="00C4776E">
        <w:t xml:space="preserve">. </w:t>
      </w:r>
      <w:hyperlink r:id="rId24" w:history="1">
        <w:r w:rsidRPr="00C4776E">
          <w:rPr>
            <w:rStyle w:val="Hyperlink"/>
          </w:rPr>
          <w:t>https://www.pewresearch.org/internet/2011/01/21/americans-living-with-disability-and-their-technology-profile/</w:t>
        </w:r>
      </w:hyperlink>
      <w:r w:rsidRPr="00C4776E">
        <w:t xml:space="preserve"> </w:t>
      </w:r>
    </w:p>
    <w:p w14:paraId="7B983C9F" w14:textId="6E66E542" w:rsidR="00C801F3" w:rsidRPr="00C4776E" w:rsidRDefault="00C801F3" w:rsidP="00D76638">
      <w:pPr>
        <w:ind w:left="720" w:hanging="720"/>
      </w:pPr>
      <w:proofErr w:type="spellStart"/>
      <w:r w:rsidRPr="00C4776E">
        <w:t>Fronstin</w:t>
      </w:r>
      <w:proofErr w:type="spellEnd"/>
      <w:r w:rsidRPr="00C4776E">
        <w:t>, P.</w:t>
      </w:r>
      <w:r w:rsidR="00D110FA" w:rsidRPr="00C4776E">
        <w:t>,</w:t>
      </w:r>
      <w:r w:rsidRPr="00C4776E">
        <w:t xml:space="preserve"> &amp; Woodbury, S. A. (2020). </w:t>
      </w:r>
      <w:r w:rsidRPr="00591D1E">
        <w:rPr>
          <w:i/>
        </w:rPr>
        <w:t xml:space="preserve">How </w:t>
      </w:r>
      <w:r w:rsidR="00D110FA" w:rsidRPr="00591D1E">
        <w:rPr>
          <w:i/>
        </w:rPr>
        <w:t>m</w:t>
      </w:r>
      <w:r w:rsidRPr="00591D1E">
        <w:rPr>
          <w:i/>
        </w:rPr>
        <w:t xml:space="preserve">any Americans </w:t>
      </w:r>
      <w:r w:rsidR="00D110FA" w:rsidRPr="00591D1E">
        <w:rPr>
          <w:i/>
        </w:rPr>
        <w:t>h</w:t>
      </w:r>
      <w:r w:rsidRPr="00591D1E">
        <w:rPr>
          <w:i/>
        </w:rPr>
        <w:t xml:space="preserve">ave </w:t>
      </w:r>
      <w:r w:rsidR="00D110FA" w:rsidRPr="00591D1E">
        <w:rPr>
          <w:i/>
        </w:rPr>
        <w:t>l</w:t>
      </w:r>
      <w:r w:rsidRPr="00591D1E">
        <w:rPr>
          <w:i/>
        </w:rPr>
        <w:t xml:space="preserve">ost </w:t>
      </w:r>
      <w:r w:rsidR="00D110FA" w:rsidRPr="00591D1E">
        <w:rPr>
          <w:i/>
        </w:rPr>
        <w:t>j</w:t>
      </w:r>
      <w:r w:rsidRPr="00591D1E">
        <w:rPr>
          <w:i/>
        </w:rPr>
        <w:t xml:space="preserve">obs with </w:t>
      </w:r>
      <w:r w:rsidR="00D110FA" w:rsidRPr="00591D1E">
        <w:rPr>
          <w:i/>
        </w:rPr>
        <w:t>e</w:t>
      </w:r>
      <w:r w:rsidRPr="00591D1E">
        <w:rPr>
          <w:i/>
        </w:rPr>
        <w:t xml:space="preserve">mployer </w:t>
      </w:r>
      <w:r w:rsidR="00D110FA" w:rsidRPr="00591D1E">
        <w:rPr>
          <w:i/>
        </w:rPr>
        <w:t>h</w:t>
      </w:r>
      <w:r w:rsidRPr="00591D1E">
        <w:rPr>
          <w:i/>
        </w:rPr>
        <w:t xml:space="preserve">ealth </w:t>
      </w:r>
      <w:r w:rsidR="00D110FA" w:rsidRPr="00591D1E">
        <w:rPr>
          <w:i/>
        </w:rPr>
        <w:t>c</w:t>
      </w:r>
      <w:r w:rsidRPr="00591D1E">
        <w:rPr>
          <w:i/>
        </w:rPr>
        <w:t xml:space="preserve">overage </w:t>
      </w:r>
      <w:r w:rsidR="00D110FA" w:rsidRPr="00591D1E">
        <w:rPr>
          <w:i/>
        </w:rPr>
        <w:t>d</w:t>
      </w:r>
      <w:r w:rsidRPr="00591D1E">
        <w:rPr>
          <w:i/>
        </w:rPr>
        <w:t xml:space="preserve">uring the </w:t>
      </w:r>
      <w:r w:rsidR="00D110FA" w:rsidRPr="00591D1E">
        <w:rPr>
          <w:i/>
        </w:rPr>
        <w:t>p</w:t>
      </w:r>
      <w:r w:rsidRPr="00591D1E">
        <w:rPr>
          <w:i/>
        </w:rPr>
        <w:t>andemic?</w:t>
      </w:r>
      <w:r w:rsidRPr="00C4776E">
        <w:t xml:space="preserve"> </w:t>
      </w:r>
      <w:r w:rsidRPr="00591D1E">
        <w:rPr>
          <w:iCs/>
        </w:rPr>
        <w:t>The Commonwealth Fund</w:t>
      </w:r>
      <w:r w:rsidRPr="00C4776E">
        <w:t xml:space="preserve">. </w:t>
      </w:r>
      <w:hyperlink r:id="rId25" w:history="1">
        <w:r w:rsidRPr="00C4776E">
          <w:rPr>
            <w:rStyle w:val="Hyperlink"/>
          </w:rPr>
          <w:t>https://www.commonwealthfund.org/publications/issue-briefs/2020/oct/how-many-lost-jobs-employer-coverage-pandemic</w:t>
        </w:r>
      </w:hyperlink>
      <w:r w:rsidRPr="00C4776E">
        <w:t xml:space="preserve"> </w:t>
      </w:r>
    </w:p>
    <w:p w14:paraId="3B59CE20" w14:textId="3952D35B" w:rsidR="00C17979" w:rsidRPr="00C4776E" w:rsidRDefault="00C17979" w:rsidP="00C17979">
      <w:pPr>
        <w:ind w:left="720" w:hanging="720"/>
      </w:pPr>
      <w:r w:rsidRPr="00C4776E">
        <w:t>Goldstein, D.</w:t>
      </w:r>
      <w:r w:rsidR="00D110FA" w:rsidRPr="00C4776E">
        <w:t>,</w:t>
      </w:r>
      <w:r w:rsidRPr="00C4776E">
        <w:t xml:space="preserve"> &amp; Care, G. (n.d.). </w:t>
      </w:r>
      <w:r w:rsidRPr="00591D1E">
        <w:rPr>
          <w:i/>
        </w:rPr>
        <w:t xml:space="preserve">Disability </w:t>
      </w:r>
      <w:r w:rsidR="008A5B44" w:rsidRPr="00591D1E">
        <w:rPr>
          <w:i/>
        </w:rPr>
        <w:t>r</w:t>
      </w:r>
      <w:r w:rsidRPr="00591D1E">
        <w:rPr>
          <w:i/>
        </w:rPr>
        <w:t xml:space="preserve">ights and </w:t>
      </w:r>
      <w:r w:rsidR="008A5B44" w:rsidRPr="00591D1E">
        <w:rPr>
          <w:i/>
        </w:rPr>
        <w:t>a</w:t>
      </w:r>
      <w:r w:rsidRPr="00591D1E">
        <w:rPr>
          <w:i/>
        </w:rPr>
        <w:t xml:space="preserve">ccess to the </w:t>
      </w:r>
      <w:r w:rsidR="008A5B44" w:rsidRPr="00591D1E">
        <w:rPr>
          <w:i/>
        </w:rPr>
        <w:t>d</w:t>
      </w:r>
      <w:r w:rsidRPr="00591D1E">
        <w:rPr>
          <w:i/>
        </w:rPr>
        <w:t xml:space="preserve">igital </w:t>
      </w:r>
      <w:r w:rsidR="008A5B44" w:rsidRPr="00591D1E">
        <w:rPr>
          <w:i/>
        </w:rPr>
        <w:t>w</w:t>
      </w:r>
      <w:r w:rsidRPr="00591D1E">
        <w:rPr>
          <w:i/>
        </w:rPr>
        <w:t xml:space="preserve">orld: An </w:t>
      </w:r>
      <w:r w:rsidR="008A5B44" w:rsidRPr="00591D1E">
        <w:rPr>
          <w:i/>
        </w:rPr>
        <w:t>a</w:t>
      </w:r>
      <w:r w:rsidRPr="00591D1E">
        <w:rPr>
          <w:i/>
        </w:rPr>
        <w:t xml:space="preserve">dvocate’s </w:t>
      </w:r>
      <w:r w:rsidR="008A5B44" w:rsidRPr="00591D1E">
        <w:rPr>
          <w:i/>
        </w:rPr>
        <w:t>a</w:t>
      </w:r>
      <w:r w:rsidRPr="00591D1E">
        <w:rPr>
          <w:i/>
        </w:rPr>
        <w:t xml:space="preserve">nalysis of an </w:t>
      </w:r>
      <w:r w:rsidR="008A5B44" w:rsidRPr="00591D1E">
        <w:rPr>
          <w:i/>
        </w:rPr>
        <w:t>e</w:t>
      </w:r>
      <w:r w:rsidRPr="00591D1E">
        <w:rPr>
          <w:i/>
        </w:rPr>
        <w:t xml:space="preserve">merging </w:t>
      </w:r>
      <w:r w:rsidR="008A5B44" w:rsidRPr="00591D1E">
        <w:rPr>
          <w:i/>
        </w:rPr>
        <w:t>f</w:t>
      </w:r>
      <w:r w:rsidRPr="00591D1E">
        <w:rPr>
          <w:i/>
        </w:rPr>
        <w:t>ield</w:t>
      </w:r>
      <w:r w:rsidRPr="00C4776E">
        <w:t xml:space="preserve">. </w:t>
      </w:r>
      <w:r w:rsidRPr="00591D1E">
        <w:rPr>
          <w:iCs/>
        </w:rPr>
        <w:t>Disability Rights Education &amp; Defense Fund</w:t>
      </w:r>
      <w:r w:rsidRPr="00C4776E">
        <w:t xml:space="preserve">. </w:t>
      </w:r>
      <w:hyperlink r:id="rId26" w:history="1">
        <w:r w:rsidRPr="00C4776E">
          <w:rPr>
            <w:rStyle w:val="Hyperlink"/>
          </w:rPr>
          <w:t>https://dredf.org/media-disability/disability-rights-and-access-to-the-digital-world/</w:t>
        </w:r>
      </w:hyperlink>
      <w:r w:rsidRPr="00C4776E">
        <w:t xml:space="preserve"> </w:t>
      </w:r>
    </w:p>
    <w:p w14:paraId="31F8FB71" w14:textId="7035A607" w:rsidR="00572F0B" w:rsidRPr="00C4776E" w:rsidRDefault="00572F0B" w:rsidP="00572F0B">
      <w:pPr>
        <w:ind w:left="720" w:hanging="720"/>
      </w:pPr>
      <w:r w:rsidRPr="00C4776E">
        <w:t xml:space="preserve">Harper, L., </w:t>
      </w:r>
      <w:proofErr w:type="spellStart"/>
      <w:r w:rsidRPr="00C4776E">
        <w:t>Kalfa</w:t>
      </w:r>
      <w:proofErr w:type="spellEnd"/>
      <w:r w:rsidRPr="00C4776E">
        <w:t xml:space="preserve">, N., </w:t>
      </w:r>
      <w:proofErr w:type="spellStart"/>
      <w:r w:rsidRPr="00C4776E">
        <w:t>Beckers</w:t>
      </w:r>
      <w:proofErr w:type="spellEnd"/>
      <w:r w:rsidRPr="00C4776E">
        <w:t xml:space="preserve">, G., Kaefer, M., </w:t>
      </w:r>
      <w:proofErr w:type="spellStart"/>
      <w:r w:rsidRPr="00C4776E">
        <w:t>Nieuwhof-Leppink</w:t>
      </w:r>
      <w:proofErr w:type="spellEnd"/>
      <w:r w:rsidRPr="00C4776E">
        <w:t xml:space="preserve">, A. J., </w:t>
      </w:r>
      <w:proofErr w:type="spellStart"/>
      <w:r w:rsidRPr="00C4776E">
        <w:t>Fossum</w:t>
      </w:r>
      <w:proofErr w:type="spellEnd"/>
      <w:r w:rsidRPr="00C4776E">
        <w:t>, M., Herbst, K. W., Bagli, D., &amp; ESPU Research Committee</w:t>
      </w:r>
      <w:r w:rsidR="00E0197F" w:rsidRPr="00C4776E">
        <w:t>.</w:t>
      </w:r>
      <w:r w:rsidRPr="00C4776E">
        <w:t xml:space="preserve"> (2020). The impact of COVID-19 on research. </w:t>
      </w:r>
      <w:r w:rsidRPr="00C4776E">
        <w:rPr>
          <w:i/>
          <w:iCs/>
        </w:rPr>
        <w:t xml:space="preserve">Journal of </w:t>
      </w:r>
      <w:r w:rsidR="00E0197F" w:rsidRPr="00C4776E">
        <w:rPr>
          <w:i/>
          <w:iCs/>
        </w:rPr>
        <w:t>P</w:t>
      </w:r>
      <w:r w:rsidRPr="00C4776E">
        <w:rPr>
          <w:i/>
          <w:iCs/>
        </w:rPr>
        <w:t xml:space="preserve">ediatric </w:t>
      </w:r>
      <w:r w:rsidR="00E0197F" w:rsidRPr="00C4776E">
        <w:rPr>
          <w:i/>
          <w:iCs/>
        </w:rPr>
        <w:t>U</w:t>
      </w:r>
      <w:r w:rsidRPr="00C4776E">
        <w:rPr>
          <w:i/>
          <w:iCs/>
        </w:rPr>
        <w:t>rology</w:t>
      </w:r>
      <w:r w:rsidRPr="00C4776E">
        <w:t xml:space="preserve">, </w:t>
      </w:r>
      <w:r w:rsidR="00E0197F" w:rsidRPr="00F77231">
        <w:rPr>
          <w:i/>
        </w:rPr>
        <w:t>16</w:t>
      </w:r>
      <w:r w:rsidRPr="00C4776E">
        <w:t>(</w:t>
      </w:r>
      <w:r w:rsidR="00E0197F" w:rsidRPr="00F77231">
        <w:t>5</w:t>
      </w:r>
      <w:r w:rsidRPr="00C4776E">
        <w:t>)</w:t>
      </w:r>
      <w:r w:rsidR="00E0197F" w:rsidRPr="00C4776E">
        <w:t xml:space="preserve">, </w:t>
      </w:r>
      <w:r w:rsidR="00E0197F" w:rsidRPr="00591D1E">
        <w:t>p715</w:t>
      </w:r>
      <w:r w:rsidR="00E0197F" w:rsidRPr="00F77231">
        <w:t>–16</w:t>
      </w:r>
      <w:r w:rsidRPr="00C4776E">
        <w:t xml:space="preserve">.  </w:t>
      </w:r>
      <w:hyperlink r:id="rId27" w:history="1">
        <w:r w:rsidRPr="00C4776E">
          <w:rPr>
            <w:rStyle w:val="Hyperlink"/>
          </w:rPr>
          <w:t>https://doi.org/10.1016/j.jpurol.2020.07.002</w:t>
        </w:r>
      </w:hyperlink>
      <w:r w:rsidRPr="00C4776E">
        <w:t xml:space="preserve"> </w:t>
      </w:r>
    </w:p>
    <w:p w14:paraId="772ABF4C" w14:textId="48E34A6C" w:rsidR="00426CB9" w:rsidRPr="00E1350F" w:rsidRDefault="00426CB9" w:rsidP="00572F0B">
      <w:pPr>
        <w:ind w:left="720" w:hanging="720"/>
        <w:rPr>
          <w:lang w:val="es-ES"/>
        </w:rPr>
      </w:pPr>
      <w:r w:rsidRPr="00C4776E">
        <w:t xml:space="preserve">Hewitt, A., </w:t>
      </w:r>
      <w:proofErr w:type="spellStart"/>
      <w:r w:rsidRPr="00C4776E">
        <w:t>Pettingell</w:t>
      </w:r>
      <w:proofErr w:type="spellEnd"/>
      <w:r w:rsidRPr="00C4776E">
        <w:t xml:space="preserve">, S., </w:t>
      </w:r>
      <w:proofErr w:type="spellStart"/>
      <w:r w:rsidRPr="00C4776E">
        <w:t>Kramme</w:t>
      </w:r>
      <w:proofErr w:type="spellEnd"/>
      <w:r w:rsidRPr="00C4776E">
        <w:t>, J., Smith, J., Dean, K., &amp; Kleist, B. (2020). </w:t>
      </w:r>
      <w:r w:rsidRPr="00C4776E">
        <w:rPr>
          <w:i/>
          <w:iCs/>
        </w:rPr>
        <w:t xml:space="preserve">The </w:t>
      </w:r>
      <w:r w:rsidR="00AE0B38" w:rsidRPr="00C4776E">
        <w:rPr>
          <w:i/>
          <w:iCs/>
        </w:rPr>
        <w:t>d</w:t>
      </w:r>
      <w:r w:rsidRPr="00C4776E">
        <w:rPr>
          <w:i/>
          <w:iCs/>
        </w:rPr>
        <w:t xml:space="preserve">irect </w:t>
      </w:r>
      <w:r w:rsidR="00AE0B38" w:rsidRPr="00C4776E">
        <w:rPr>
          <w:i/>
          <w:iCs/>
        </w:rPr>
        <w:t>s</w:t>
      </w:r>
      <w:r w:rsidRPr="00C4776E">
        <w:rPr>
          <w:i/>
          <w:iCs/>
        </w:rPr>
        <w:t xml:space="preserve">upport </w:t>
      </w:r>
      <w:r w:rsidR="00AE0B38" w:rsidRPr="00C4776E">
        <w:rPr>
          <w:i/>
          <w:iCs/>
        </w:rPr>
        <w:t>w</w:t>
      </w:r>
      <w:r w:rsidRPr="00C4776E">
        <w:rPr>
          <w:i/>
          <w:iCs/>
        </w:rPr>
        <w:t xml:space="preserve">orkforce and COVID-19 </w:t>
      </w:r>
      <w:r w:rsidR="00AE0B38" w:rsidRPr="00C4776E">
        <w:rPr>
          <w:i/>
          <w:iCs/>
        </w:rPr>
        <w:t>n</w:t>
      </w:r>
      <w:r w:rsidRPr="00C4776E">
        <w:rPr>
          <w:i/>
          <w:iCs/>
        </w:rPr>
        <w:t xml:space="preserve">ational </w:t>
      </w:r>
      <w:r w:rsidR="00AE0B38" w:rsidRPr="00C4776E">
        <w:rPr>
          <w:i/>
          <w:iCs/>
        </w:rPr>
        <w:t>s</w:t>
      </w:r>
      <w:r w:rsidRPr="00C4776E">
        <w:rPr>
          <w:i/>
          <w:iCs/>
        </w:rPr>
        <w:t xml:space="preserve">urvey </w:t>
      </w:r>
      <w:r w:rsidR="00AE0B38" w:rsidRPr="00C4776E">
        <w:rPr>
          <w:i/>
          <w:iCs/>
        </w:rPr>
        <w:t>r</w:t>
      </w:r>
      <w:r w:rsidRPr="00C4776E">
        <w:rPr>
          <w:i/>
          <w:iCs/>
        </w:rPr>
        <w:t>eport 2020</w:t>
      </w:r>
      <w:r w:rsidRPr="00C4776E">
        <w:t xml:space="preserve">. Minneapolis: Institute on Community Integration, University of Minnesota. </w:t>
      </w:r>
      <w:hyperlink r:id="rId28" w:history="1">
        <w:r w:rsidRPr="00E1350F">
          <w:rPr>
            <w:rStyle w:val="Hyperlink"/>
            <w:lang w:val="es-ES"/>
          </w:rPr>
          <w:t>https://publications.ici.umn.edu/community-living/covid19-survey/overview</w:t>
        </w:r>
      </w:hyperlink>
      <w:r w:rsidRPr="00E1350F">
        <w:rPr>
          <w:lang w:val="es-ES"/>
        </w:rPr>
        <w:t xml:space="preserve"> </w:t>
      </w:r>
    </w:p>
    <w:p w14:paraId="6656805F" w14:textId="52AAE335" w:rsidR="000C79CB" w:rsidRPr="00C4776E" w:rsidRDefault="00581B23" w:rsidP="000C79CB">
      <w:pPr>
        <w:ind w:left="720" w:hanging="720"/>
      </w:pPr>
      <w:proofErr w:type="spellStart"/>
      <w:r w:rsidRPr="00E1350F">
        <w:rPr>
          <w:lang w:val="es-ES"/>
        </w:rPr>
        <w:t>Horrigan</w:t>
      </w:r>
      <w:proofErr w:type="spellEnd"/>
      <w:r w:rsidRPr="00E1350F">
        <w:rPr>
          <w:lang w:val="es-ES"/>
        </w:rPr>
        <w:t xml:space="preserve">, J. B. (2010). </w:t>
      </w:r>
      <w:r w:rsidRPr="00591D1E">
        <w:rPr>
          <w:i/>
        </w:rPr>
        <w:t xml:space="preserve">Broadband </w:t>
      </w:r>
      <w:r w:rsidR="006C5B76" w:rsidRPr="00591D1E">
        <w:rPr>
          <w:i/>
        </w:rPr>
        <w:t>a</w:t>
      </w:r>
      <w:r w:rsidRPr="00591D1E">
        <w:rPr>
          <w:i/>
        </w:rPr>
        <w:t xml:space="preserve">doption and </w:t>
      </w:r>
      <w:r w:rsidR="006C5B76" w:rsidRPr="00591D1E">
        <w:rPr>
          <w:i/>
        </w:rPr>
        <w:t>u</w:t>
      </w:r>
      <w:r w:rsidRPr="00591D1E">
        <w:rPr>
          <w:i/>
        </w:rPr>
        <w:t>se in America</w:t>
      </w:r>
      <w:r w:rsidRPr="00C4776E">
        <w:t xml:space="preserve"> </w:t>
      </w:r>
      <w:r w:rsidR="00761B9F" w:rsidRPr="00C4776E">
        <w:t>(</w:t>
      </w:r>
      <w:r w:rsidRPr="00C4776E">
        <w:rPr>
          <w:i/>
          <w:iCs/>
        </w:rPr>
        <w:t>OBI Working Paper Series No. 1</w:t>
      </w:r>
      <w:r w:rsidR="00761B9F" w:rsidRPr="00C4776E">
        <w:rPr>
          <w:i/>
          <w:iCs/>
        </w:rPr>
        <w:t>)</w:t>
      </w:r>
      <w:r w:rsidRPr="00C4776E">
        <w:rPr>
          <w:i/>
          <w:iCs/>
        </w:rPr>
        <w:t>.</w:t>
      </w:r>
      <w:r w:rsidRPr="00C4776E">
        <w:t xml:space="preserve"> Federal Communications Commission. </w:t>
      </w:r>
      <w:hyperlink r:id="rId29" w:history="1">
        <w:r w:rsidRPr="00C4776E">
          <w:rPr>
            <w:rStyle w:val="Hyperlink"/>
          </w:rPr>
          <w:t>http://hraunfoss.fcc.gov/edocs_public/attachmatch/DOC-296442A1.pdf</w:t>
        </w:r>
      </w:hyperlink>
      <w:r w:rsidRPr="00C4776E">
        <w:t xml:space="preserve"> </w:t>
      </w:r>
    </w:p>
    <w:p w14:paraId="3F247173" w14:textId="00DB3728" w:rsidR="00216452" w:rsidRPr="00C4776E" w:rsidRDefault="00216452" w:rsidP="00216452">
      <w:pPr>
        <w:ind w:left="720" w:hanging="720"/>
      </w:pPr>
      <w:proofErr w:type="spellStart"/>
      <w:r w:rsidRPr="00C4776E">
        <w:t>Jeste</w:t>
      </w:r>
      <w:proofErr w:type="spellEnd"/>
      <w:r w:rsidRPr="00C4776E">
        <w:t xml:space="preserve">, S., Hyde, C., Distefano, C., Halladay, A., Ray, S., Porath, M., Wilson, R. B., &amp; Thurm, A. (2020). Changes in access to educational and healthcare services for individuals with intellectual and developmental disabilities during COVID‐19 restrictions. </w:t>
      </w:r>
      <w:r w:rsidRPr="00C4776E">
        <w:rPr>
          <w:i/>
          <w:iCs/>
        </w:rPr>
        <w:t>Journal of Intellectual Disability Research, 64</w:t>
      </w:r>
      <w:r w:rsidRPr="00C4776E">
        <w:t>(11), 825</w:t>
      </w:r>
      <w:r w:rsidR="00FE7B77" w:rsidRPr="00F77231">
        <w:t>–</w:t>
      </w:r>
      <w:r w:rsidRPr="00C4776E">
        <w:t xml:space="preserve">833. </w:t>
      </w:r>
      <w:hyperlink r:id="rId30" w:history="1">
        <w:r w:rsidRPr="00C4776E">
          <w:rPr>
            <w:rStyle w:val="Hyperlink"/>
          </w:rPr>
          <w:t>https://doi.org/10.1111/jir.12776</w:t>
        </w:r>
      </w:hyperlink>
      <w:r w:rsidRPr="00C4776E">
        <w:t xml:space="preserve"> </w:t>
      </w:r>
    </w:p>
    <w:p w14:paraId="62B982D6" w14:textId="3FD7C0BC" w:rsidR="000C79CB" w:rsidRPr="00C4776E" w:rsidRDefault="000C79CB" w:rsidP="000C79CB">
      <w:pPr>
        <w:ind w:left="720" w:hanging="720"/>
      </w:pPr>
      <w:r w:rsidRPr="00C4776E">
        <w:t xml:space="preserve">Kennedy, J., Frieden, L., Dick-Mosher, J. &amp; Curtis, B. (2020). </w:t>
      </w:r>
      <w:r w:rsidRPr="00591D1E">
        <w:rPr>
          <w:i/>
        </w:rPr>
        <w:t xml:space="preserve">COVID-19 </w:t>
      </w:r>
      <w:r w:rsidR="006C5B76" w:rsidRPr="00591D1E">
        <w:rPr>
          <w:i/>
        </w:rPr>
        <w:t>r</w:t>
      </w:r>
      <w:r w:rsidRPr="00591D1E">
        <w:rPr>
          <w:i/>
        </w:rPr>
        <w:t xml:space="preserve">elated </w:t>
      </w:r>
      <w:r w:rsidR="006C5B76" w:rsidRPr="00591D1E">
        <w:rPr>
          <w:i/>
        </w:rPr>
        <w:t>n</w:t>
      </w:r>
      <w:r w:rsidRPr="00591D1E">
        <w:rPr>
          <w:i/>
        </w:rPr>
        <w:t>eeds of Centers for Independent Living, CIL staff, and consumers</w:t>
      </w:r>
      <w:r w:rsidRPr="00C4776E">
        <w:t xml:space="preserve">. </w:t>
      </w:r>
      <w:r w:rsidRPr="00591D1E">
        <w:rPr>
          <w:iCs/>
        </w:rPr>
        <w:t>Collaborative on Health Reform and Independent Living</w:t>
      </w:r>
      <w:r w:rsidRPr="00C4776E">
        <w:t xml:space="preserve">. </w:t>
      </w:r>
      <w:hyperlink r:id="rId31" w:history="1">
        <w:r w:rsidRPr="00C4776E">
          <w:rPr>
            <w:rStyle w:val="Hyperlink"/>
          </w:rPr>
          <w:t>https://www.chril.org/</w:t>
        </w:r>
      </w:hyperlink>
      <w:r w:rsidRPr="00C4776E">
        <w:t xml:space="preserve"> </w:t>
      </w:r>
    </w:p>
    <w:p w14:paraId="0CF97ECE" w14:textId="363CFE55" w:rsidR="006C7EA5" w:rsidRPr="00C4776E" w:rsidRDefault="006C7EA5" w:rsidP="000C79CB">
      <w:pPr>
        <w:ind w:left="720" w:hanging="720"/>
      </w:pPr>
      <w:r w:rsidRPr="00C4776E">
        <w:t>Kessler Foundation</w:t>
      </w:r>
      <w:r w:rsidR="00206276" w:rsidRPr="00C4776E">
        <w:t xml:space="preserve">. (2020). </w:t>
      </w:r>
      <w:r w:rsidR="00206276" w:rsidRPr="00C4776E">
        <w:rPr>
          <w:i/>
          <w:iCs/>
        </w:rPr>
        <w:t xml:space="preserve">Disability </w:t>
      </w:r>
      <w:r w:rsidR="006C5B76" w:rsidRPr="00C4776E">
        <w:rPr>
          <w:i/>
          <w:iCs/>
        </w:rPr>
        <w:t>e</w:t>
      </w:r>
      <w:r w:rsidR="00206276" w:rsidRPr="00C4776E">
        <w:rPr>
          <w:i/>
          <w:iCs/>
        </w:rPr>
        <w:t xml:space="preserve">mployment – </w:t>
      </w:r>
      <w:proofErr w:type="spellStart"/>
      <w:r w:rsidR="00206276" w:rsidRPr="00C4776E">
        <w:rPr>
          <w:i/>
          <w:iCs/>
        </w:rPr>
        <w:t>nTIDE</w:t>
      </w:r>
      <w:proofErr w:type="spellEnd"/>
      <w:r w:rsidR="00206276" w:rsidRPr="00C4776E">
        <w:t xml:space="preserve">. </w:t>
      </w:r>
      <w:hyperlink r:id="rId32" w:history="1">
        <w:r w:rsidR="00206276" w:rsidRPr="00C4776E">
          <w:rPr>
            <w:rStyle w:val="Hyperlink"/>
          </w:rPr>
          <w:t>https://kesslerfoundation.org/researchcenter/disabilityemployment/nTIDE</w:t>
        </w:r>
      </w:hyperlink>
      <w:r w:rsidR="00206276" w:rsidRPr="00C4776E">
        <w:t xml:space="preserve"> </w:t>
      </w:r>
    </w:p>
    <w:p w14:paraId="20C07BA8" w14:textId="04D3B87E" w:rsidR="00D12517" w:rsidRPr="00C4776E" w:rsidRDefault="00D12517" w:rsidP="00572F0B">
      <w:pPr>
        <w:ind w:left="720" w:hanging="720"/>
      </w:pPr>
      <w:proofErr w:type="spellStart"/>
      <w:r w:rsidRPr="00C4776E">
        <w:t>Kinne</w:t>
      </w:r>
      <w:proofErr w:type="spellEnd"/>
      <w:r w:rsidRPr="00C4776E">
        <w:t xml:space="preserve">, S., Patrick, D. L., &amp; Doyle, D. L. (2004). Prevalence of secondary conditions among people with disabilities. </w:t>
      </w:r>
      <w:r w:rsidRPr="00C4776E">
        <w:rPr>
          <w:i/>
          <w:iCs/>
        </w:rPr>
        <w:t xml:space="preserve">American </w:t>
      </w:r>
      <w:r w:rsidR="00470A63" w:rsidRPr="00C4776E">
        <w:rPr>
          <w:i/>
          <w:iCs/>
        </w:rPr>
        <w:t>J</w:t>
      </w:r>
      <w:r w:rsidRPr="00C4776E">
        <w:rPr>
          <w:i/>
          <w:iCs/>
        </w:rPr>
        <w:t xml:space="preserve">ournal of </w:t>
      </w:r>
      <w:r w:rsidR="00470A63" w:rsidRPr="00C4776E">
        <w:rPr>
          <w:i/>
          <w:iCs/>
        </w:rPr>
        <w:t>P</w:t>
      </w:r>
      <w:r w:rsidRPr="00C4776E">
        <w:rPr>
          <w:i/>
          <w:iCs/>
        </w:rPr>
        <w:t xml:space="preserve">ublic </w:t>
      </w:r>
      <w:r w:rsidR="00470A63" w:rsidRPr="00C4776E">
        <w:rPr>
          <w:i/>
          <w:iCs/>
        </w:rPr>
        <w:t>H</w:t>
      </w:r>
      <w:r w:rsidRPr="00C4776E">
        <w:rPr>
          <w:i/>
          <w:iCs/>
        </w:rPr>
        <w:t>ealth, 94</w:t>
      </w:r>
      <w:r w:rsidRPr="00C4776E">
        <w:t xml:space="preserve">(3), 443–445. </w:t>
      </w:r>
      <w:hyperlink r:id="rId33" w:history="1">
        <w:r w:rsidRPr="00C4776E">
          <w:rPr>
            <w:rStyle w:val="Hyperlink"/>
          </w:rPr>
          <w:t>https://doi.org/10.2105/ajph.94.3.443</w:t>
        </w:r>
      </w:hyperlink>
      <w:r w:rsidRPr="00C4776E">
        <w:t xml:space="preserve"> </w:t>
      </w:r>
    </w:p>
    <w:p w14:paraId="2EBCDDBF" w14:textId="5E5A9414" w:rsidR="004446E4" w:rsidRPr="00C4776E" w:rsidRDefault="004446E4" w:rsidP="004446E4">
      <w:pPr>
        <w:ind w:left="720" w:hanging="720"/>
      </w:pPr>
      <w:proofErr w:type="spellStart"/>
      <w:r w:rsidRPr="00C4776E">
        <w:t>Korupolu</w:t>
      </w:r>
      <w:proofErr w:type="spellEnd"/>
      <w:r w:rsidRPr="00C4776E">
        <w:t xml:space="preserve">, R., </w:t>
      </w:r>
      <w:proofErr w:type="spellStart"/>
      <w:r w:rsidRPr="00C4776E">
        <w:t>Stampas</w:t>
      </w:r>
      <w:proofErr w:type="spellEnd"/>
      <w:r w:rsidRPr="00C4776E">
        <w:t xml:space="preserve">, A., Gibbons, C., Jimenez, I. H., Skelton, F., &amp; Verduzco-Gutierrez, M. (2020). COVID-19: Screening and triage challenges in people with disability due to </w:t>
      </w:r>
      <w:r w:rsidR="00FD79AF" w:rsidRPr="00C4776E">
        <w:t>s</w:t>
      </w:r>
      <w:r w:rsidRPr="00C4776E">
        <w:t xml:space="preserve">pinal </w:t>
      </w:r>
      <w:r w:rsidR="00FD79AF" w:rsidRPr="00C4776E">
        <w:t>c</w:t>
      </w:r>
      <w:r w:rsidRPr="00C4776E">
        <w:t xml:space="preserve">ord </w:t>
      </w:r>
      <w:r w:rsidR="00FD79AF" w:rsidRPr="00C4776E">
        <w:t>i</w:t>
      </w:r>
      <w:r w:rsidRPr="00C4776E">
        <w:t xml:space="preserve">njury. </w:t>
      </w:r>
      <w:r w:rsidRPr="00C4776E">
        <w:rPr>
          <w:i/>
          <w:iCs/>
        </w:rPr>
        <w:t>Spinal Cord Series and Cases, 6</w:t>
      </w:r>
      <w:r w:rsidRPr="00C4776E">
        <w:t xml:space="preserve">(35). </w:t>
      </w:r>
      <w:hyperlink r:id="rId34" w:history="1">
        <w:r w:rsidRPr="00C4776E">
          <w:rPr>
            <w:rStyle w:val="Hyperlink"/>
          </w:rPr>
          <w:t>https://doi.org/10.1038/s41394-020-0284-7</w:t>
        </w:r>
      </w:hyperlink>
      <w:r w:rsidRPr="00C4776E">
        <w:t xml:space="preserve"> </w:t>
      </w:r>
    </w:p>
    <w:p w14:paraId="6BF85D14" w14:textId="3467EE21" w:rsidR="00AA3B31" w:rsidRPr="00C4776E" w:rsidRDefault="00AA3B31" w:rsidP="00AA3B31">
      <w:pPr>
        <w:ind w:left="720" w:hanging="720"/>
      </w:pPr>
      <w:proofErr w:type="spellStart"/>
      <w:r w:rsidRPr="00C4776E">
        <w:lastRenderedPageBreak/>
        <w:t>Landes</w:t>
      </w:r>
      <w:proofErr w:type="spellEnd"/>
      <w:r w:rsidRPr="00C4776E">
        <w:t>, S. D.</w:t>
      </w:r>
      <w:r w:rsidR="004D0912" w:rsidRPr="00C4776E">
        <w:t>,</w:t>
      </w:r>
      <w:r w:rsidRPr="00C4776E">
        <w:t xml:space="preserve"> Turk, M. A., Formica, M. K., McDonald, K. E., &amp; Stevens, D. (2020). COVID-19 outcomes among people with intellectual and developmental disability living in residential group homes in New York State. </w:t>
      </w:r>
      <w:r w:rsidRPr="00C4776E">
        <w:rPr>
          <w:i/>
          <w:iCs/>
        </w:rPr>
        <w:t>Disability and Health Journal, 13</w:t>
      </w:r>
      <w:r w:rsidRPr="00C4776E">
        <w:t xml:space="preserve">(4). </w:t>
      </w:r>
      <w:hyperlink r:id="rId35" w:history="1">
        <w:r w:rsidRPr="00C4776E">
          <w:rPr>
            <w:rStyle w:val="Hyperlink"/>
          </w:rPr>
          <w:t>https://doi.org/10.1016/j.dhjo.2020.100969</w:t>
        </w:r>
      </w:hyperlink>
      <w:r w:rsidRPr="00C4776E">
        <w:t xml:space="preserve"> </w:t>
      </w:r>
    </w:p>
    <w:p w14:paraId="50848211" w14:textId="387DCF37" w:rsidR="005961A4" w:rsidRPr="00C4776E" w:rsidRDefault="005961A4" w:rsidP="005961A4">
      <w:pPr>
        <w:ind w:left="720" w:hanging="720"/>
      </w:pPr>
      <w:r w:rsidRPr="00C4776E">
        <w:t xml:space="preserve">Livermore, G. &amp; Hyde, J. S. (2020, May 28). </w:t>
      </w:r>
      <w:r w:rsidRPr="00591D1E">
        <w:rPr>
          <w:i/>
        </w:rPr>
        <w:t xml:space="preserve">Workers with </w:t>
      </w:r>
      <w:r w:rsidR="006C5B76" w:rsidRPr="00591D1E">
        <w:rPr>
          <w:i/>
        </w:rPr>
        <w:t>d</w:t>
      </w:r>
      <w:r w:rsidRPr="00591D1E">
        <w:rPr>
          <w:i/>
        </w:rPr>
        <w:t xml:space="preserve">isabilities </w:t>
      </w:r>
      <w:r w:rsidR="006C5B76" w:rsidRPr="00591D1E">
        <w:rPr>
          <w:i/>
        </w:rPr>
        <w:t>f</w:t>
      </w:r>
      <w:r w:rsidRPr="00591D1E">
        <w:rPr>
          <w:i/>
        </w:rPr>
        <w:t xml:space="preserve">ace </w:t>
      </w:r>
      <w:r w:rsidR="006C5B76" w:rsidRPr="00591D1E">
        <w:rPr>
          <w:i/>
        </w:rPr>
        <w:t>u</w:t>
      </w:r>
      <w:r w:rsidRPr="00591D1E">
        <w:rPr>
          <w:i/>
        </w:rPr>
        <w:t xml:space="preserve">nique </w:t>
      </w:r>
      <w:r w:rsidR="006C5B76" w:rsidRPr="00591D1E">
        <w:rPr>
          <w:i/>
        </w:rPr>
        <w:t>c</w:t>
      </w:r>
      <w:r w:rsidRPr="00591D1E">
        <w:rPr>
          <w:i/>
        </w:rPr>
        <w:t xml:space="preserve">hallenges in </w:t>
      </w:r>
      <w:r w:rsidR="006C5B76" w:rsidRPr="00591D1E">
        <w:rPr>
          <w:i/>
        </w:rPr>
        <w:t>w</w:t>
      </w:r>
      <w:r w:rsidRPr="00591D1E">
        <w:rPr>
          <w:i/>
        </w:rPr>
        <w:t xml:space="preserve">eathering the COVID-19 </w:t>
      </w:r>
      <w:r w:rsidR="006C5B76" w:rsidRPr="00591D1E">
        <w:rPr>
          <w:i/>
        </w:rPr>
        <w:t>p</w:t>
      </w:r>
      <w:r w:rsidRPr="00591D1E">
        <w:rPr>
          <w:i/>
        </w:rPr>
        <w:t>andemic</w:t>
      </w:r>
      <w:r w:rsidRPr="00C4776E">
        <w:t xml:space="preserve">. </w:t>
      </w:r>
      <w:r w:rsidRPr="00591D1E">
        <w:rPr>
          <w:iCs/>
        </w:rPr>
        <w:t>Mathematica</w:t>
      </w:r>
      <w:r w:rsidRPr="00C4776E">
        <w:t xml:space="preserve">. </w:t>
      </w:r>
      <w:hyperlink r:id="rId36" w:history="1">
        <w:r w:rsidRPr="00C4776E">
          <w:rPr>
            <w:rStyle w:val="Hyperlink"/>
          </w:rPr>
          <w:t>https://www.mathematica.org/commentary/workers-with-disabilities-face-unique-challenges-in-weathering-the-covid-19-pandemic</w:t>
        </w:r>
      </w:hyperlink>
      <w:r w:rsidRPr="00C4776E">
        <w:t xml:space="preserve"> </w:t>
      </w:r>
    </w:p>
    <w:p w14:paraId="54DCBE46" w14:textId="48B3C3C1" w:rsidR="00572F0B" w:rsidRPr="00C4776E" w:rsidRDefault="00572F0B" w:rsidP="00572F0B">
      <w:pPr>
        <w:ind w:left="720" w:hanging="720"/>
        <w:rPr>
          <w:rFonts w:cstheme="minorHAnsi"/>
          <w:color w:val="000000"/>
          <w:shd w:val="clear" w:color="auto" w:fill="FFFFFF"/>
        </w:rPr>
      </w:pPr>
      <w:proofErr w:type="spellStart"/>
      <w:r w:rsidRPr="00C4776E">
        <w:rPr>
          <w:rFonts w:cstheme="minorHAnsi"/>
          <w:color w:val="000000"/>
          <w:shd w:val="clear" w:color="auto" w:fill="FFFFFF"/>
        </w:rPr>
        <w:t>Loweree</w:t>
      </w:r>
      <w:proofErr w:type="spellEnd"/>
      <w:r w:rsidRPr="00C4776E">
        <w:rPr>
          <w:rFonts w:cstheme="minorHAnsi"/>
          <w:color w:val="000000"/>
          <w:shd w:val="clear" w:color="auto" w:fill="FFFFFF"/>
        </w:rPr>
        <w:t xml:space="preserve">, J., Reichlin-Melnick, A., </w:t>
      </w:r>
      <w:r w:rsidR="004D0912" w:rsidRPr="00C4776E">
        <w:rPr>
          <w:rFonts w:cstheme="minorHAnsi"/>
          <w:color w:val="000000"/>
          <w:shd w:val="clear" w:color="auto" w:fill="FFFFFF"/>
        </w:rPr>
        <w:t>&amp;</w:t>
      </w:r>
      <w:r w:rsidRPr="00C4776E">
        <w:rPr>
          <w:rFonts w:cstheme="minorHAnsi"/>
          <w:color w:val="000000"/>
          <w:shd w:val="clear" w:color="auto" w:fill="FFFFFF"/>
        </w:rPr>
        <w:t xml:space="preserve"> Ewing, W. (2020). </w:t>
      </w:r>
      <w:r w:rsidRPr="00C4776E">
        <w:rPr>
          <w:rFonts w:cstheme="minorHAnsi"/>
          <w:i/>
          <w:iCs/>
          <w:color w:val="000000"/>
          <w:shd w:val="clear" w:color="auto" w:fill="FFFFFF"/>
        </w:rPr>
        <w:t xml:space="preserve">The </w:t>
      </w:r>
      <w:r w:rsidR="006C5B76" w:rsidRPr="00C4776E">
        <w:rPr>
          <w:rFonts w:cstheme="minorHAnsi"/>
          <w:i/>
          <w:iCs/>
          <w:color w:val="000000"/>
          <w:shd w:val="clear" w:color="auto" w:fill="FFFFFF"/>
        </w:rPr>
        <w:t>i</w:t>
      </w:r>
      <w:r w:rsidRPr="00C4776E">
        <w:rPr>
          <w:rFonts w:cstheme="minorHAnsi"/>
          <w:i/>
          <w:iCs/>
          <w:color w:val="000000"/>
          <w:shd w:val="clear" w:color="auto" w:fill="FFFFFF"/>
        </w:rPr>
        <w:t xml:space="preserve">mpact of COVID-19 on </w:t>
      </w:r>
      <w:r w:rsidR="006C5B76" w:rsidRPr="00C4776E">
        <w:rPr>
          <w:rFonts w:cstheme="minorHAnsi"/>
          <w:i/>
          <w:iCs/>
          <w:color w:val="000000"/>
          <w:shd w:val="clear" w:color="auto" w:fill="FFFFFF"/>
        </w:rPr>
        <w:t>n</w:t>
      </w:r>
      <w:r w:rsidRPr="00C4776E">
        <w:rPr>
          <w:rFonts w:cstheme="minorHAnsi"/>
          <w:i/>
          <w:iCs/>
          <w:color w:val="000000"/>
          <w:shd w:val="clear" w:color="auto" w:fill="FFFFFF"/>
        </w:rPr>
        <w:t xml:space="preserve">oncitizens and </w:t>
      </w:r>
      <w:r w:rsidR="006C5B76" w:rsidRPr="00C4776E">
        <w:rPr>
          <w:rFonts w:cstheme="minorHAnsi"/>
          <w:i/>
          <w:iCs/>
          <w:color w:val="000000"/>
          <w:shd w:val="clear" w:color="auto" w:fill="FFFFFF"/>
        </w:rPr>
        <w:t>a</w:t>
      </w:r>
      <w:r w:rsidRPr="00C4776E">
        <w:rPr>
          <w:rFonts w:cstheme="minorHAnsi"/>
          <w:i/>
          <w:iCs/>
          <w:color w:val="000000"/>
          <w:shd w:val="clear" w:color="auto" w:fill="FFFFFF"/>
        </w:rPr>
        <w:t xml:space="preserve">cross the U.S. </w:t>
      </w:r>
      <w:r w:rsidR="006C5B76" w:rsidRPr="00C4776E">
        <w:rPr>
          <w:rFonts w:cstheme="minorHAnsi"/>
          <w:i/>
          <w:iCs/>
          <w:color w:val="000000"/>
          <w:shd w:val="clear" w:color="auto" w:fill="FFFFFF"/>
        </w:rPr>
        <w:t>i</w:t>
      </w:r>
      <w:r w:rsidRPr="00C4776E">
        <w:rPr>
          <w:rFonts w:cstheme="minorHAnsi"/>
          <w:i/>
          <w:iCs/>
          <w:color w:val="000000"/>
          <w:shd w:val="clear" w:color="auto" w:fill="FFFFFF"/>
        </w:rPr>
        <w:t xml:space="preserve">mmigration </w:t>
      </w:r>
      <w:r w:rsidR="006C5B76" w:rsidRPr="00C4776E">
        <w:rPr>
          <w:rFonts w:cstheme="minorHAnsi"/>
          <w:i/>
          <w:iCs/>
          <w:color w:val="000000"/>
          <w:shd w:val="clear" w:color="auto" w:fill="FFFFFF"/>
        </w:rPr>
        <w:t>s</w:t>
      </w:r>
      <w:r w:rsidRPr="00C4776E">
        <w:rPr>
          <w:rFonts w:cstheme="minorHAnsi"/>
          <w:i/>
          <w:iCs/>
          <w:color w:val="000000"/>
          <w:shd w:val="clear" w:color="auto" w:fill="FFFFFF"/>
        </w:rPr>
        <w:t xml:space="preserve">ystem. </w:t>
      </w:r>
      <w:r w:rsidRPr="00C4776E">
        <w:rPr>
          <w:rFonts w:cstheme="minorHAnsi"/>
          <w:color w:val="000000"/>
          <w:shd w:val="clear" w:color="auto" w:fill="FFFFFF"/>
        </w:rPr>
        <w:t xml:space="preserve">American Immigration Council. </w:t>
      </w:r>
      <w:hyperlink r:id="rId37" w:anchor=":~:text=Presidential%20Proclamation%20Suspending%20Entry%20of%20Certain%20Immigrants%20to%20the%20United%20States&amp;text=On%20April%2022%2C%202020%2C%20President,days%2C%20beginning%20on%20April%2024" w:history="1">
        <w:r w:rsidRPr="00C4776E">
          <w:rPr>
            <w:rStyle w:val="Hyperlink"/>
            <w:rFonts w:cstheme="minorHAnsi"/>
            <w:shd w:val="clear" w:color="auto" w:fill="FFFFFF"/>
          </w:rPr>
          <w:t>https://www.americanimmigrationcouncil.org/research/impact-covid-19-us-immigration-system#:~:text=Presidential%20Proclamation%20Suspending%20Entry%20of%20Certain%20Immigrants%20to%20the%20United%20States&amp;text=On%20April%2022%2C%202020%2C%20President,days%2C%20beginning%20on%20April%2024</w:t>
        </w:r>
      </w:hyperlink>
    </w:p>
    <w:p w14:paraId="3B160DA1" w14:textId="53EFA45F" w:rsidR="003E10AB" w:rsidRPr="00C4776E" w:rsidRDefault="003E10AB" w:rsidP="00572F0B">
      <w:pPr>
        <w:ind w:left="720" w:hanging="720"/>
        <w:rPr>
          <w:rFonts w:cstheme="minorHAnsi"/>
          <w:color w:val="000000"/>
          <w:shd w:val="clear" w:color="auto" w:fill="FFFFFF"/>
        </w:rPr>
      </w:pPr>
      <w:r w:rsidRPr="00C4776E">
        <w:rPr>
          <w:rFonts w:cstheme="minorHAnsi"/>
          <w:color w:val="000000"/>
          <w:shd w:val="clear" w:color="auto" w:fill="FFFFFF"/>
        </w:rPr>
        <w:t xml:space="preserve">Lund, E. M., Forber-Pratt, A. J., Wilson, C., &amp; Mona, L. R. (2020). The COVID-19 pandemic, stress, and trauma in the disability community: A call to action. </w:t>
      </w:r>
      <w:r w:rsidRPr="00C4776E">
        <w:rPr>
          <w:rFonts w:cstheme="minorHAnsi"/>
          <w:i/>
          <w:iCs/>
          <w:color w:val="000000"/>
          <w:shd w:val="clear" w:color="auto" w:fill="FFFFFF"/>
        </w:rPr>
        <w:t>Rehabilitation Psychology, 65</w:t>
      </w:r>
      <w:r w:rsidRPr="00C4776E">
        <w:rPr>
          <w:rFonts w:cstheme="minorHAnsi"/>
          <w:color w:val="000000"/>
          <w:shd w:val="clear" w:color="auto" w:fill="FFFFFF"/>
        </w:rPr>
        <w:t>(4), 313</w:t>
      </w:r>
      <w:r w:rsidR="00D110FA" w:rsidRPr="00F77231">
        <w:rPr>
          <w:rFonts w:cstheme="minorHAnsi"/>
          <w:color w:val="000000"/>
          <w:shd w:val="clear" w:color="auto" w:fill="FFFFFF"/>
        </w:rPr>
        <w:t>–</w:t>
      </w:r>
      <w:r w:rsidRPr="00C4776E">
        <w:rPr>
          <w:rFonts w:cstheme="minorHAnsi"/>
          <w:color w:val="000000"/>
          <w:shd w:val="clear" w:color="auto" w:fill="FFFFFF"/>
        </w:rPr>
        <w:t xml:space="preserve">322. </w:t>
      </w:r>
      <w:hyperlink r:id="rId38" w:history="1">
        <w:r w:rsidRPr="00C4776E">
          <w:rPr>
            <w:rStyle w:val="Hyperlink"/>
            <w:rFonts w:cstheme="minorHAnsi"/>
            <w:shd w:val="clear" w:color="auto" w:fill="FFFFFF"/>
          </w:rPr>
          <w:t>http://dx.doi.org/10.1037/rep0000368</w:t>
        </w:r>
      </w:hyperlink>
      <w:r w:rsidRPr="00C4776E">
        <w:rPr>
          <w:rFonts w:cstheme="minorHAnsi"/>
          <w:color w:val="000000"/>
          <w:shd w:val="clear" w:color="auto" w:fill="FFFFFF"/>
        </w:rPr>
        <w:t xml:space="preserve"> </w:t>
      </w:r>
    </w:p>
    <w:p w14:paraId="63CE16DC" w14:textId="02E16CCC" w:rsidR="0070687A" w:rsidRPr="00C4776E" w:rsidRDefault="0070687A" w:rsidP="0070687A">
      <w:pPr>
        <w:ind w:left="720" w:hanging="720"/>
        <w:rPr>
          <w:rFonts w:cstheme="minorHAnsi"/>
          <w:color w:val="000000"/>
          <w:shd w:val="clear" w:color="auto" w:fill="FFFFFF"/>
        </w:rPr>
      </w:pPr>
      <w:proofErr w:type="spellStart"/>
      <w:r w:rsidRPr="00C4776E">
        <w:rPr>
          <w:rFonts w:cstheme="minorHAnsi"/>
          <w:color w:val="000000"/>
          <w:shd w:val="clear" w:color="auto" w:fill="FFFFFF"/>
        </w:rPr>
        <w:t>Makary</w:t>
      </w:r>
      <w:proofErr w:type="spellEnd"/>
      <w:r w:rsidRPr="00C4776E">
        <w:rPr>
          <w:rFonts w:cstheme="minorHAnsi"/>
          <w:color w:val="000000"/>
          <w:shd w:val="clear" w:color="auto" w:fill="FFFFFF"/>
        </w:rPr>
        <w:t xml:space="preserve">, M. (2020). </w:t>
      </w:r>
      <w:r w:rsidRPr="00591D1E">
        <w:rPr>
          <w:rFonts w:cstheme="minorHAnsi"/>
          <w:i/>
          <w:color w:val="000000"/>
          <w:shd w:val="clear" w:color="auto" w:fill="FFFFFF"/>
        </w:rPr>
        <w:t xml:space="preserve">Risk </w:t>
      </w:r>
      <w:r w:rsidR="00264F04" w:rsidRPr="00591D1E">
        <w:rPr>
          <w:rFonts w:cstheme="minorHAnsi"/>
          <w:i/>
          <w:color w:val="000000"/>
          <w:shd w:val="clear" w:color="auto" w:fill="FFFFFF"/>
        </w:rPr>
        <w:t>f</w:t>
      </w:r>
      <w:r w:rsidRPr="00591D1E">
        <w:rPr>
          <w:rFonts w:cstheme="minorHAnsi"/>
          <w:i/>
          <w:color w:val="000000"/>
          <w:shd w:val="clear" w:color="auto" w:fill="FFFFFF"/>
        </w:rPr>
        <w:t xml:space="preserve">actors for COVID-19 </w:t>
      </w:r>
      <w:r w:rsidR="00264F04" w:rsidRPr="00591D1E">
        <w:rPr>
          <w:rFonts w:cstheme="minorHAnsi"/>
          <w:i/>
          <w:color w:val="000000"/>
          <w:shd w:val="clear" w:color="auto" w:fill="FFFFFF"/>
        </w:rPr>
        <w:t>m</w:t>
      </w:r>
      <w:r w:rsidRPr="00591D1E">
        <w:rPr>
          <w:rFonts w:cstheme="minorHAnsi"/>
          <w:i/>
          <w:color w:val="000000"/>
          <w:shd w:val="clear" w:color="auto" w:fill="FFFFFF"/>
        </w:rPr>
        <w:t xml:space="preserve">ortality among </w:t>
      </w:r>
      <w:r w:rsidR="00264F04" w:rsidRPr="00591D1E">
        <w:rPr>
          <w:rFonts w:cstheme="minorHAnsi"/>
          <w:i/>
          <w:color w:val="000000"/>
          <w:shd w:val="clear" w:color="auto" w:fill="FFFFFF"/>
        </w:rPr>
        <w:t>p</w:t>
      </w:r>
      <w:r w:rsidRPr="00591D1E">
        <w:rPr>
          <w:rFonts w:cstheme="minorHAnsi"/>
          <w:i/>
          <w:color w:val="000000"/>
          <w:shd w:val="clear" w:color="auto" w:fill="FFFFFF"/>
        </w:rPr>
        <w:t xml:space="preserve">rivately </w:t>
      </w:r>
      <w:r w:rsidR="00264F04" w:rsidRPr="00591D1E">
        <w:rPr>
          <w:rFonts w:cstheme="minorHAnsi"/>
          <w:i/>
          <w:color w:val="000000"/>
          <w:shd w:val="clear" w:color="auto" w:fill="FFFFFF"/>
        </w:rPr>
        <w:t>i</w:t>
      </w:r>
      <w:r w:rsidRPr="00591D1E">
        <w:rPr>
          <w:rFonts w:cstheme="minorHAnsi"/>
          <w:i/>
          <w:color w:val="000000"/>
          <w:shd w:val="clear" w:color="auto" w:fill="FFFFFF"/>
        </w:rPr>
        <w:t xml:space="preserve">nsured </w:t>
      </w:r>
      <w:r w:rsidR="00264F04" w:rsidRPr="00591D1E">
        <w:rPr>
          <w:rFonts w:cstheme="minorHAnsi"/>
          <w:i/>
          <w:color w:val="000000"/>
          <w:shd w:val="clear" w:color="auto" w:fill="FFFFFF"/>
        </w:rPr>
        <w:t>p</w:t>
      </w:r>
      <w:r w:rsidRPr="00591D1E">
        <w:rPr>
          <w:rFonts w:cstheme="minorHAnsi"/>
          <w:i/>
          <w:color w:val="000000"/>
          <w:shd w:val="clear" w:color="auto" w:fill="FFFFFF"/>
        </w:rPr>
        <w:t xml:space="preserve">atients: A </w:t>
      </w:r>
      <w:r w:rsidR="00264F04" w:rsidRPr="00591D1E">
        <w:rPr>
          <w:rFonts w:cstheme="minorHAnsi"/>
          <w:i/>
          <w:color w:val="000000"/>
          <w:shd w:val="clear" w:color="auto" w:fill="FFFFFF"/>
        </w:rPr>
        <w:t>c</w:t>
      </w:r>
      <w:r w:rsidRPr="00591D1E">
        <w:rPr>
          <w:rFonts w:cstheme="minorHAnsi"/>
          <w:i/>
          <w:color w:val="000000"/>
          <w:shd w:val="clear" w:color="auto" w:fill="FFFFFF"/>
        </w:rPr>
        <w:t xml:space="preserve">laims </w:t>
      </w:r>
      <w:r w:rsidR="00264F04" w:rsidRPr="00591D1E">
        <w:rPr>
          <w:rFonts w:cstheme="minorHAnsi"/>
          <w:i/>
          <w:color w:val="000000"/>
          <w:shd w:val="clear" w:color="auto" w:fill="FFFFFF"/>
        </w:rPr>
        <w:t>d</w:t>
      </w:r>
      <w:r w:rsidRPr="00591D1E">
        <w:rPr>
          <w:rFonts w:cstheme="minorHAnsi"/>
          <w:i/>
          <w:color w:val="000000"/>
          <w:shd w:val="clear" w:color="auto" w:fill="FFFFFF"/>
        </w:rPr>
        <w:t xml:space="preserve">ata </w:t>
      </w:r>
      <w:r w:rsidR="00264F04" w:rsidRPr="00591D1E">
        <w:rPr>
          <w:rFonts w:cstheme="minorHAnsi"/>
          <w:i/>
          <w:color w:val="000000"/>
          <w:shd w:val="clear" w:color="auto" w:fill="FFFFFF"/>
        </w:rPr>
        <w:t>a</w:t>
      </w:r>
      <w:r w:rsidRPr="00591D1E">
        <w:rPr>
          <w:rFonts w:cstheme="minorHAnsi"/>
          <w:i/>
          <w:color w:val="000000"/>
          <w:shd w:val="clear" w:color="auto" w:fill="FFFFFF"/>
        </w:rPr>
        <w:t>nalysis</w:t>
      </w:r>
      <w:r w:rsidRPr="00C4776E">
        <w:rPr>
          <w:rFonts w:cstheme="minorHAnsi"/>
          <w:color w:val="000000"/>
          <w:shd w:val="clear" w:color="auto" w:fill="FFFFFF"/>
        </w:rPr>
        <w:t xml:space="preserve">. </w:t>
      </w:r>
      <w:r w:rsidRPr="00591D1E">
        <w:rPr>
          <w:rFonts w:cstheme="minorHAnsi"/>
          <w:iCs/>
          <w:color w:val="000000"/>
          <w:shd w:val="clear" w:color="auto" w:fill="FFFFFF"/>
        </w:rPr>
        <w:t>FAIR Health, Inc.</w:t>
      </w:r>
      <w:r w:rsidRPr="00C4776E">
        <w:rPr>
          <w:rFonts w:cstheme="minorHAnsi"/>
          <w:color w:val="000000"/>
          <w:shd w:val="clear" w:color="auto" w:fill="FFFFFF"/>
        </w:rPr>
        <w:t xml:space="preserve"> </w:t>
      </w:r>
      <w:hyperlink r:id="rId39" w:history="1">
        <w:r w:rsidRPr="00C4776E">
          <w:rPr>
            <w:rStyle w:val="Hyperlink"/>
            <w:rFonts w:cstheme="minorHAnsi"/>
            <w:shd w:val="clear" w:color="auto" w:fill="FFFFFF"/>
          </w:rPr>
          <w:t>https://s3.amazonaws.com/media2.fairhealth.org/whitepaper/asset/Risk%20Factors%20for%20COVID-19%20Mortality%20among%20Privately%20Insured%20Patients%20-%20A%20Claims%20Data%20Analysis%20-%20A%20FAIR%20Health%20White%20Paper.pdf</w:t>
        </w:r>
      </w:hyperlink>
      <w:r w:rsidRPr="00C4776E">
        <w:rPr>
          <w:rFonts w:cstheme="minorHAnsi"/>
          <w:color w:val="000000"/>
          <w:shd w:val="clear" w:color="auto" w:fill="FFFFFF"/>
        </w:rPr>
        <w:t xml:space="preserve"> </w:t>
      </w:r>
    </w:p>
    <w:p w14:paraId="155FED31" w14:textId="2B881583" w:rsidR="00211A41" w:rsidRPr="00C4776E" w:rsidRDefault="00211A41" w:rsidP="00211A41">
      <w:pPr>
        <w:ind w:left="720" w:hanging="720"/>
        <w:rPr>
          <w:rFonts w:cstheme="minorHAnsi"/>
          <w:color w:val="000000"/>
          <w:shd w:val="clear" w:color="auto" w:fill="FFFFFF"/>
        </w:rPr>
      </w:pPr>
      <w:r w:rsidRPr="00C4776E">
        <w:rPr>
          <w:rFonts w:cstheme="minorHAnsi"/>
          <w:color w:val="000000"/>
          <w:shd w:val="clear" w:color="auto" w:fill="FFFFFF"/>
        </w:rPr>
        <w:t xml:space="preserve">Mills, W. R., Sender, S., </w:t>
      </w:r>
      <w:proofErr w:type="spellStart"/>
      <w:r w:rsidRPr="00C4776E">
        <w:rPr>
          <w:rFonts w:cstheme="minorHAnsi"/>
          <w:color w:val="000000"/>
          <w:shd w:val="clear" w:color="auto" w:fill="FFFFFF"/>
        </w:rPr>
        <w:t>Lichtefeld</w:t>
      </w:r>
      <w:proofErr w:type="spellEnd"/>
      <w:r w:rsidRPr="00C4776E">
        <w:rPr>
          <w:rFonts w:cstheme="minorHAnsi"/>
          <w:color w:val="000000"/>
          <w:shd w:val="clear" w:color="auto" w:fill="FFFFFF"/>
        </w:rPr>
        <w:t xml:space="preserve">, J., Romano, N., Reynolds, K., Price, M., Phipps, J., White, L., Howard, S., </w:t>
      </w:r>
      <w:proofErr w:type="spellStart"/>
      <w:r w:rsidRPr="00C4776E">
        <w:rPr>
          <w:rFonts w:cstheme="minorHAnsi"/>
          <w:color w:val="000000"/>
          <w:shd w:val="clear" w:color="auto" w:fill="FFFFFF"/>
        </w:rPr>
        <w:t>Poltavski</w:t>
      </w:r>
      <w:proofErr w:type="spellEnd"/>
      <w:r w:rsidRPr="00C4776E">
        <w:rPr>
          <w:rFonts w:cstheme="minorHAnsi"/>
          <w:color w:val="000000"/>
          <w:shd w:val="clear" w:color="auto" w:fill="FFFFFF"/>
        </w:rPr>
        <w:t xml:space="preserve">, D., &amp; Barnes, R. (2020). Supporting individuals with intellectual and developmental disability during the first 100 days of the COVID‐19 outbreak in the USA. </w:t>
      </w:r>
      <w:r w:rsidRPr="00C4776E">
        <w:rPr>
          <w:rFonts w:cstheme="minorHAnsi"/>
          <w:i/>
          <w:iCs/>
          <w:color w:val="000000"/>
          <w:shd w:val="clear" w:color="auto" w:fill="FFFFFF"/>
        </w:rPr>
        <w:t>Journal of Intellectual Disability Research, 64</w:t>
      </w:r>
      <w:r w:rsidRPr="00C4776E">
        <w:rPr>
          <w:rFonts w:cstheme="minorHAnsi"/>
          <w:color w:val="000000"/>
          <w:shd w:val="clear" w:color="auto" w:fill="FFFFFF"/>
        </w:rPr>
        <w:t xml:space="preserve">(7), 489–496. </w:t>
      </w:r>
      <w:hyperlink r:id="rId40" w:history="1">
        <w:r w:rsidRPr="00C4776E">
          <w:rPr>
            <w:rStyle w:val="Hyperlink"/>
            <w:rFonts w:cstheme="minorHAnsi"/>
            <w:shd w:val="clear" w:color="auto" w:fill="FFFFFF"/>
          </w:rPr>
          <w:t>https://doi.org/10.1111/jir.12740</w:t>
        </w:r>
      </w:hyperlink>
      <w:r w:rsidRPr="00C4776E">
        <w:rPr>
          <w:rFonts w:cstheme="minorHAnsi"/>
          <w:color w:val="000000"/>
          <w:shd w:val="clear" w:color="auto" w:fill="FFFFFF"/>
        </w:rPr>
        <w:t xml:space="preserve"> </w:t>
      </w:r>
    </w:p>
    <w:p w14:paraId="4698A8BD" w14:textId="14440AA6" w:rsidR="00243335" w:rsidRPr="00C4776E" w:rsidRDefault="00243335" w:rsidP="00572F0B">
      <w:pPr>
        <w:ind w:left="720" w:hanging="720"/>
      </w:pPr>
      <w:r w:rsidRPr="00C4776E">
        <w:t xml:space="preserve">Morgan, D. </w:t>
      </w:r>
      <w:r w:rsidR="004D0912" w:rsidRPr="00C4776E">
        <w:t>&amp;</w:t>
      </w:r>
      <w:r w:rsidRPr="00C4776E">
        <w:t xml:space="preserve"> Sargent, J.</w:t>
      </w:r>
      <w:r w:rsidR="004A6FD6" w:rsidRPr="00C4776E">
        <w:t xml:space="preserve"> </w:t>
      </w:r>
      <w:r w:rsidRPr="00C4776E">
        <w:t xml:space="preserve">F. (2020). </w:t>
      </w:r>
      <w:r w:rsidRPr="00591D1E">
        <w:rPr>
          <w:i/>
        </w:rPr>
        <w:t>Effects of COVID-19 on the federal research and development enterprise</w:t>
      </w:r>
      <w:r w:rsidRPr="00C4776E">
        <w:t xml:space="preserve"> </w:t>
      </w:r>
      <w:r w:rsidR="004A6FD6" w:rsidRPr="00F77231">
        <w:rPr>
          <w:i/>
        </w:rPr>
        <w:t>(</w:t>
      </w:r>
      <w:r w:rsidR="00285EEF" w:rsidRPr="00C4776E">
        <w:rPr>
          <w:i/>
          <w:iCs/>
        </w:rPr>
        <w:t>R46309</w:t>
      </w:r>
      <w:r w:rsidR="004A6FD6" w:rsidRPr="00F77231">
        <w:rPr>
          <w:i/>
          <w:iCs/>
        </w:rPr>
        <w:t>)</w:t>
      </w:r>
      <w:r w:rsidR="00285EEF" w:rsidRPr="00C4776E">
        <w:rPr>
          <w:i/>
          <w:iCs/>
        </w:rPr>
        <w:t>.</w:t>
      </w:r>
      <w:r w:rsidR="00285EEF" w:rsidRPr="00C4776E">
        <w:t xml:space="preserve"> </w:t>
      </w:r>
      <w:r w:rsidRPr="00C4776E">
        <w:t xml:space="preserve">Congressional Research Service. </w:t>
      </w:r>
      <w:hyperlink r:id="rId41" w:history="1">
        <w:r w:rsidR="0070687A" w:rsidRPr="00C4776E">
          <w:rPr>
            <w:rStyle w:val="Hyperlink"/>
          </w:rPr>
          <w:t>https://crsreports.congress.gov/product/pdf/R/R46309</w:t>
        </w:r>
      </w:hyperlink>
      <w:r w:rsidRPr="00C4776E">
        <w:t xml:space="preserve"> </w:t>
      </w:r>
    </w:p>
    <w:p w14:paraId="04849A18" w14:textId="2A78FCE7" w:rsidR="0025718B" w:rsidRPr="00C4776E" w:rsidRDefault="0025718B" w:rsidP="00572F0B">
      <w:pPr>
        <w:ind w:left="720" w:hanging="720"/>
      </w:pPr>
      <w:r w:rsidRPr="00C4776E">
        <w:t xml:space="preserve">Moore, C. L., </w:t>
      </w:r>
      <w:proofErr w:type="spellStart"/>
      <w:r w:rsidRPr="00C4776E">
        <w:t>Manyibe</w:t>
      </w:r>
      <w:proofErr w:type="spellEnd"/>
      <w:r w:rsidRPr="00C4776E">
        <w:t>, E.</w:t>
      </w:r>
      <w:r w:rsidR="00E904EA" w:rsidRPr="00C4776E">
        <w:t xml:space="preserve"> </w:t>
      </w:r>
      <w:r w:rsidRPr="00C4776E">
        <w:t>O., Jones, C.</w:t>
      </w:r>
      <w:r w:rsidR="00E904EA" w:rsidRPr="00C4776E">
        <w:t xml:space="preserve"> </w:t>
      </w:r>
      <w:r w:rsidRPr="00C4776E">
        <w:t>P., Washington, A.</w:t>
      </w:r>
      <w:r w:rsidR="00E904EA" w:rsidRPr="00C4776E">
        <w:t xml:space="preserve"> </w:t>
      </w:r>
      <w:r w:rsidRPr="00C4776E">
        <w:t>L., &amp; Ward-Sutton, C. (2020). Forecasting COVID-19 issues for people of color with disabilities while advancing the minority-serving institution research capacity building science: A framework for federal agencies</w:t>
      </w:r>
      <w:r w:rsidRPr="00C4776E">
        <w:rPr>
          <w:i/>
          <w:iCs/>
        </w:rPr>
        <w:t>. Langston University Rehabilitation Research and Training Center (RRTC) on Research and Capacity Building for Minority Entities Policy Research Brief, 3</w:t>
      </w:r>
      <w:r w:rsidRPr="00C4776E">
        <w:t>(1)</w:t>
      </w:r>
      <w:r w:rsidR="003C56EF" w:rsidRPr="00C4776E">
        <w:t>,</w:t>
      </w:r>
      <w:r w:rsidRPr="00C4776E">
        <w:t xml:space="preserve"> 1</w:t>
      </w:r>
      <w:r w:rsidR="003C56EF" w:rsidRPr="00F77231">
        <w:t>–</w:t>
      </w:r>
      <w:r w:rsidRPr="00C4776E">
        <w:t xml:space="preserve">20. </w:t>
      </w:r>
      <w:hyperlink r:id="rId42" w:history="1">
        <w:r w:rsidRPr="00C4776E">
          <w:rPr>
            <w:rStyle w:val="Hyperlink"/>
          </w:rPr>
          <w:t>https://files.constantcontact.com/96eca6bf401/bc0a73b9-e360-4d2f-893a-58a8f0e638e4.pdf</w:t>
        </w:r>
      </w:hyperlink>
      <w:r w:rsidRPr="00C4776E">
        <w:t xml:space="preserve"> </w:t>
      </w:r>
    </w:p>
    <w:p w14:paraId="18C92D03" w14:textId="15E7AB1E" w:rsidR="0025718B" w:rsidRPr="00C4776E" w:rsidRDefault="00572F0B" w:rsidP="0025718B">
      <w:pPr>
        <w:ind w:left="720" w:hanging="720"/>
      </w:pPr>
      <w:r w:rsidRPr="00C4776E">
        <w:t xml:space="preserve">Moss, K. (2020). </w:t>
      </w:r>
      <w:r w:rsidRPr="00591D1E">
        <w:rPr>
          <w:i/>
        </w:rPr>
        <w:t>The Paycheck Protection Program and Health Care Enhancement Act: Summary of key health provisions</w:t>
      </w:r>
      <w:r w:rsidRPr="00C4776E">
        <w:t xml:space="preserve">. </w:t>
      </w:r>
      <w:r w:rsidRPr="00591D1E">
        <w:rPr>
          <w:iCs/>
        </w:rPr>
        <w:t>Kaiser Family Foundation.</w:t>
      </w:r>
      <w:r w:rsidRPr="00C4776E">
        <w:t xml:space="preserve"> </w:t>
      </w:r>
      <w:hyperlink r:id="rId43" w:history="1">
        <w:r w:rsidRPr="00C4776E">
          <w:rPr>
            <w:rStyle w:val="Hyperlink"/>
          </w:rPr>
          <w:t>https://www.kff.org/coronavirus-covid-19/issue-brief/the-paycheck-protection-program-and-health-care-enhancement-act-summary-of-key-health-provisions/</w:t>
        </w:r>
      </w:hyperlink>
      <w:r w:rsidRPr="00C4776E">
        <w:t xml:space="preserve"> </w:t>
      </w:r>
    </w:p>
    <w:p w14:paraId="60017855" w14:textId="3BB8958C" w:rsidR="00572F0B" w:rsidRPr="00C4776E" w:rsidRDefault="00572F0B" w:rsidP="00572F0B">
      <w:pPr>
        <w:ind w:left="720" w:hanging="720"/>
      </w:pPr>
      <w:r w:rsidRPr="00C4776E">
        <w:t xml:space="preserve">Myers, K. R., </w:t>
      </w:r>
      <w:proofErr w:type="spellStart"/>
      <w:r w:rsidRPr="00C4776E">
        <w:t>Tham</w:t>
      </w:r>
      <w:proofErr w:type="spellEnd"/>
      <w:r w:rsidRPr="00C4776E">
        <w:t xml:space="preserve">, W. Y., Yin, Y., </w:t>
      </w:r>
      <w:proofErr w:type="spellStart"/>
      <w:r w:rsidRPr="00C4776E">
        <w:t>Cohodes</w:t>
      </w:r>
      <w:proofErr w:type="spellEnd"/>
      <w:r w:rsidRPr="00C4776E">
        <w:t xml:space="preserve">, N., </w:t>
      </w:r>
      <w:proofErr w:type="spellStart"/>
      <w:r w:rsidRPr="00C4776E">
        <w:t>Thursby</w:t>
      </w:r>
      <w:proofErr w:type="spellEnd"/>
      <w:r w:rsidRPr="00C4776E">
        <w:t xml:space="preserve">, J. G., </w:t>
      </w:r>
      <w:proofErr w:type="spellStart"/>
      <w:r w:rsidRPr="00C4776E">
        <w:t>Thursby</w:t>
      </w:r>
      <w:proofErr w:type="spellEnd"/>
      <w:r w:rsidRPr="00C4776E">
        <w:t>, M. C., Schiffer, P., Walsh, J.</w:t>
      </w:r>
      <w:r w:rsidR="00E0197F" w:rsidRPr="00C4776E">
        <w:t xml:space="preserve"> </w:t>
      </w:r>
      <w:r w:rsidRPr="00C4776E">
        <w:t xml:space="preserve">T., Lakhani, K. R., </w:t>
      </w:r>
      <w:r w:rsidR="004D0912" w:rsidRPr="00C4776E">
        <w:t>&amp;</w:t>
      </w:r>
      <w:r w:rsidRPr="00C4776E">
        <w:t xml:space="preserve"> Wang, D. (2020). Unequal effects of the COVID-19 pandemic on scientists. </w:t>
      </w:r>
      <w:r w:rsidRPr="00C4776E">
        <w:rPr>
          <w:i/>
          <w:iCs/>
        </w:rPr>
        <w:t>Nature Human Behavior, 4</w:t>
      </w:r>
      <w:r w:rsidRPr="00C4776E">
        <w:t xml:space="preserve">, 880–883. </w:t>
      </w:r>
      <w:hyperlink r:id="rId44" w:history="1">
        <w:r w:rsidRPr="00C4776E">
          <w:rPr>
            <w:rStyle w:val="Hyperlink"/>
          </w:rPr>
          <w:t>https://doi.org/10.1038/s41562-020-0921-y</w:t>
        </w:r>
      </w:hyperlink>
      <w:r w:rsidRPr="00C4776E">
        <w:t xml:space="preserve"> </w:t>
      </w:r>
    </w:p>
    <w:p w14:paraId="4B9C883E" w14:textId="6D473A34" w:rsidR="00FF4792" w:rsidRPr="00C4776E" w:rsidRDefault="00FF4792" w:rsidP="00FF4792">
      <w:pPr>
        <w:ind w:left="720" w:hanging="720"/>
      </w:pPr>
      <w:r w:rsidRPr="00C4776E">
        <w:t xml:space="preserve">National Association of County </w:t>
      </w:r>
      <w:r w:rsidR="00192B35" w:rsidRPr="00C4776E">
        <w:t>and</w:t>
      </w:r>
      <w:r w:rsidRPr="00C4776E">
        <w:t xml:space="preserve"> City Health Officials. (2020). </w:t>
      </w:r>
      <w:r w:rsidRPr="00C4776E">
        <w:rPr>
          <w:i/>
          <w:iCs/>
        </w:rPr>
        <w:t xml:space="preserve">Request for </w:t>
      </w:r>
      <w:r w:rsidR="00192B35" w:rsidRPr="00C4776E">
        <w:rPr>
          <w:i/>
          <w:iCs/>
        </w:rPr>
        <w:t>a</w:t>
      </w:r>
      <w:r w:rsidRPr="00C4776E">
        <w:rPr>
          <w:i/>
          <w:iCs/>
        </w:rPr>
        <w:t xml:space="preserve">pplications </w:t>
      </w:r>
      <w:r w:rsidR="00192B35" w:rsidRPr="00C4776E">
        <w:rPr>
          <w:i/>
          <w:iCs/>
        </w:rPr>
        <w:t>a</w:t>
      </w:r>
      <w:r w:rsidRPr="00C4776E">
        <w:rPr>
          <w:i/>
          <w:iCs/>
        </w:rPr>
        <w:t xml:space="preserve">ddressing </w:t>
      </w:r>
      <w:r w:rsidR="00192B35" w:rsidRPr="00C4776E">
        <w:rPr>
          <w:i/>
          <w:iCs/>
        </w:rPr>
        <w:t>n</w:t>
      </w:r>
      <w:r w:rsidRPr="00C4776E">
        <w:rPr>
          <w:i/>
          <w:iCs/>
        </w:rPr>
        <w:t xml:space="preserve">eeds of </w:t>
      </w:r>
      <w:r w:rsidR="00192B35" w:rsidRPr="00C4776E">
        <w:rPr>
          <w:i/>
          <w:iCs/>
        </w:rPr>
        <w:t>p</w:t>
      </w:r>
      <w:r w:rsidRPr="00C4776E">
        <w:rPr>
          <w:i/>
          <w:iCs/>
        </w:rPr>
        <w:t xml:space="preserve">eople with </w:t>
      </w:r>
      <w:r w:rsidR="00192B35" w:rsidRPr="00C4776E">
        <w:rPr>
          <w:i/>
          <w:iCs/>
        </w:rPr>
        <w:t>d</w:t>
      </w:r>
      <w:r w:rsidRPr="00C4776E">
        <w:rPr>
          <w:i/>
          <w:iCs/>
        </w:rPr>
        <w:t xml:space="preserve">isabilities in COVID-19 </w:t>
      </w:r>
      <w:r w:rsidR="00192B35" w:rsidRPr="00C4776E">
        <w:rPr>
          <w:i/>
          <w:iCs/>
        </w:rPr>
        <w:t>l</w:t>
      </w:r>
      <w:r w:rsidRPr="00C4776E">
        <w:rPr>
          <w:i/>
          <w:iCs/>
        </w:rPr>
        <w:t xml:space="preserve">ocal </w:t>
      </w:r>
      <w:r w:rsidR="00192B35" w:rsidRPr="00C4776E">
        <w:rPr>
          <w:i/>
          <w:iCs/>
        </w:rPr>
        <w:t>p</w:t>
      </w:r>
      <w:r w:rsidRPr="00C4776E">
        <w:rPr>
          <w:i/>
          <w:iCs/>
        </w:rPr>
        <w:t xml:space="preserve">reparedness </w:t>
      </w:r>
      <w:r w:rsidR="00192B35" w:rsidRPr="00C4776E">
        <w:rPr>
          <w:i/>
          <w:iCs/>
        </w:rPr>
        <w:t>p</w:t>
      </w:r>
      <w:r w:rsidRPr="00C4776E">
        <w:rPr>
          <w:i/>
          <w:iCs/>
        </w:rPr>
        <w:t xml:space="preserve">lanning, </w:t>
      </w:r>
      <w:r w:rsidR="00192B35" w:rsidRPr="00C4776E">
        <w:rPr>
          <w:i/>
          <w:iCs/>
        </w:rPr>
        <w:t>m</w:t>
      </w:r>
      <w:r w:rsidRPr="00C4776E">
        <w:rPr>
          <w:i/>
          <w:iCs/>
        </w:rPr>
        <w:t xml:space="preserve">itigation and </w:t>
      </w:r>
      <w:r w:rsidR="00192B35" w:rsidRPr="00C4776E">
        <w:rPr>
          <w:i/>
          <w:iCs/>
        </w:rPr>
        <w:t>r</w:t>
      </w:r>
      <w:r w:rsidRPr="00C4776E">
        <w:rPr>
          <w:i/>
          <w:iCs/>
        </w:rPr>
        <w:t xml:space="preserve">ecovery </w:t>
      </w:r>
      <w:r w:rsidR="00192B35" w:rsidRPr="00C4776E">
        <w:rPr>
          <w:i/>
          <w:iCs/>
        </w:rPr>
        <w:t>e</w:t>
      </w:r>
      <w:r w:rsidRPr="00C4776E">
        <w:rPr>
          <w:i/>
          <w:iCs/>
        </w:rPr>
        <w:t>fforts</w:t>
      </w:r>
      <w:r w:rsidRPr="00C4776E">
        <w:t xml:space="preserve">. </w:t>
      </w:r>
      <w:hyperlink r:id="rId45" w:history="1">
        <w:r w:rsidRPr="00C4776E">
          <w:rPr>
            <w:rStyle w:val="Hyperlink"/>
          </w:rPr>
          <w:t>https://www.naccho.org/uploads/full-width-images/COVID-19-and-Disability-RFA-</w:t>
        </w:r>
        <w:r w:rsidRPr="00C4776E">
          <w:rPr>
            <w:rStyle w:val="Hyperlink"/>
          </w:rPr>
          <w:lastRenderedPageBreak/>
          <w:t>FINAL.pdf?utm_source=MagnetMail&amp;utm_medium=email&amp;utm_term=cgaffney@cdc.gov&amp;utm_content=Health%20%26%20Disability%20Bulletin%20%2D%20Special%20Bulletin&amp;utm_campaign=New%20Funding%20Opportunity%3A%20Addressing%20Needs%20of%20People%20with%20Disabilities%20During%20COVID%2D19</w:t>
        </w:r>
      </w:hyperlink>
      <w:r w:rsidRPr="00C4776E">
        <w:t xml:space="preserve"> </w:t>
      </w:r>
    </w:p>
    <w:p w14:paraId="434A9652" w14:textId="0E8B14B9" w:rsidR="003410D1" w:rsidRPr="00C4776E" w:rsidRDefault="003410D1" w:rsidP="00572F0B">
      <w:pPr>
        <w:ind w:left="720" w:hanging="720"/>
      </w:pPr>
      <w:r w:rsidRPr="00C4776E">
        <w:t xml:space="preserve">National Council on Disability. (2020, September 9). </w:t>
      </w:r>
      <w:r w:rsidRPr="00C4776E">
        <w:rPr>
          <w:i/>
          <w:iCs/>
        </w:rPr>
        <w:t>NCD comments to National Academies on preliminary COVID-19 vaccine allocation framework</w:t>
      </w:r>
      <w:r w:rsidRPr="00C4776E">
        <w:t xml:space="preserve">. </w:t>
      </w:r>
      <w:hyperlink r:id="rId46" w:history="1">
        <w:r w:rsidRPr="00C4776E">
          <w:rPr>
            <w:rStyle w:val="Hyperlink"/>
          </w:rPr>
          <w:t>https://ncd.gov/publications/2020/ncd-comments-national-academies-preliminary-covid-19-vaccine-allocation-framework</w:t>
        </w:r>
      </w:hyperlink>
      <w:r w:rsidRPr="00C4776E">
        <w:t xml:space="preserve"> </w:t>
      </w:r>
    </w:p>
    <w:p w14:paraId="7F5D707E" w14:textId="78D06F3C" w:rsidR="001465BC" w:rsidRPr="00C4776E" w:rsidRDefault="001465BC" w:rsidP="00572F0B">
      <w:pPr>
        <w:ind w:left="720" w:hanging="720"/>
      </w:pPr>
      <w:r w:rsidRPr="00C4776E">
        <w:t xml:space="preserve">National Organization on Disability. (2020). </w:t>
      </w:r>
      <w:r w:rsidRPr="00C4776E">
        <w:rPr>
          <w:i/>
          <w:iCs/>
        </w:rPr>
        <w:t xml:space="preserve">New </w:t>
      </w:r>
      <w:r w:rsidR="00470A63" w:rsidRPr="00C4776E">
        <w:rPr>
          <w:i/>
          <w:iCs/>
        </w:rPr>
        <w:t>e</w:t>
      </w:r>
      <w:r w:rsidRPr="00C4776E">
        <w:rPr>
          <w:i/>
          <w:iCs/>
        </w:rPr>
        <w:t xml:space="preserve">mployer </w:t>
      </w:r>
      <w:r w:rsidR="00470A63" w:rsidRPr="00C4776E">
        <w:rPr>
          <w:i/>
          <w:iCs/>
        </w:rPr>
        <w:t>s</w:t>
      </w:r>
      <w:r w:rsidRPr="00C4776E">
        <w:rPr>
          <w:i/>
          <w:iCs/>
        </w:rPr>
        <w:t xml:space="preserve">urvey </w:t>
      </w:r>
      <w:r w:rsidR="00470A63" w:rsidRPr="00C4776E">
        <w:rPr>
          <w:i/>
          <w:iCs/>
        </w:rPr>
        <w:t>p</w:t>
      </w:r>
      <w:r w:rsidRPr="00C4776E">
        <w:rPr>
          <w:i/>
          <w:iCs/>
        </w:rPr>
        <w:t xml:space="preserve">ortends </w:t>
      </w:r>
      <w:r w:rsidR="00470A63" w:rsidRPr="00C4776E">
        <w:rPr>
          <w:i/>
          <w:iCs/>
        </w:rPr>
        <w:t>d</w:t>
      </w:r>
      <w:r w:rsidRPr="00C4776E">
        <w:rPr>
          <w:i/>
          <w:iCs/>
        </w:rPr>
        <w:t xml:space="preserve">ifficult </w:t>
      </w:r>
      <w:r w:rsidR="00470A63" w:rsidRPr="00C4776E">
        <w:rPr>
          <w:i/>
          <w:iCs/>
        </w:rPr>
        <w:t>r</w:t>
      </w:r>
      <w:r w:rsidRPr="00C4776E">
        <w:rPr>
          <w:i/>
          <w:iCs/>
        </w:rPr>
        <w:t xml:space="preserve">oad </w:t>
      </w:r>
      <w:r w:rsidR="00470A63" w:rsidRPr="00C4776E">
        <w:rPr>
          <w:i/>
          <w:iCs/>
        </w:rPr>
        <w:t>a</w:t>
      </w:r>
      <w:r w:rsidRPr="00C4776E">
        <w:rPr>
          <w:i/>
          <w:iCs/>
        </w:rPr>
        <w:t xml:space="preserve">head for </w:t>
      </w:r>
      <w:r w:rsidR="00470A63" w:rsidRPr="00C4776E">
        <w:rPr>
          <w:i/>
          <w:iCs/>
        </w:rPr>
        <w:t>p</w:t>
      </w:r>
      <w:r w:rsidRPr="00C4776E">
        <w:rPr>
          <w:i/>
          <w:iCs/>
        </w:rPr>
        <w:t xml:space="preserve">eople with </w:t>
      </w:r>
      <w:r w:rsidR="00470A63" w:rsidRPr="00C4776E">
        <w:rPr>
          <w:i/>
          <w:iCs/>
        </w:rPr>
        <w:t>d</w:t>
      </w:r>
      <w:r w:rsidRPr="00C4776E">
        <w:rPr>
          <w:i/>
          <w:iCs/>
        </w:rPr>
        <w:t xml:space="preserve">isabilities </w:t>
      </w:r>
      <w:r w:rsidR="00470A63" w:rsidRPr="00C4776E">
        <w:rPr>
          <w:i/>
          <w:iCs/>
        </w:rPr>
        <w:t>w</w:t>
      </w:r>
      <w:r w:rsidRPr="00C4776E">
        <w:rPr>
          <w:i/>
          <w:iCs/>
        </w:rPr>
        <w:t xml:space="preserve">ho </w:t>
      </w:r>
      <w:r w:rsidR="00470A63" w:rsidRPr="00C4776E">
        <w:rPr>
          <w:i/>
          <w:iCs/>
        </w:rPr>
        <w:t>l</w:t>
      </w:r>
      <w:r w:rsidRPr="00C4776E">
        <w:rPr>
          <w:i/>
          <w:iCs/>
        </w:rPr>
        <w:t xml:space="preserve">ost </w:t>
      </w:r>
      <w:r w:rsidR="00470A63" w:rsidRPr="00C4776E">
        <w:rPr>
          <w:i/>
          <w:iCs/>
        </w:rPr>
        <w:t>t</w:t>
      </w:r>
      <w:r w:rsidRPr="00C4776E">
        <w:rPr>
          <w:i/>
          <w:iCs/>
        </w:rPr>
        <w:t xml:space="preserve">heir </w:t>
      </w:r>
      <w:r w:rsidR="00470A63" w:rsidRPr="00C4776E">
        <w:rPr>
          <w:i/>
          <w:iCs/>
        </w:rPr>
        <w:t>j</w:t>
      </w:r>
      <w:r w:rsidRPr="00C4776E">
        <w:rPr>
          <w:i/>
          <w:iCs/>
        </w:rPr>
        <w:t xml:space="preserve">obs </w:t>
      </w:r>
      <w:r w:rsidR="00470A63" w:rsidRPr="00C4776E">
        <w:rPr>
          <w:i/>
          <w:iCs/>
        </w:rPr>
        <w:t>d</w:t>
      </w:r>
      <w:r w:rsidRPr="00C4776E">
        <w:rPr>
          <w:i/>
          <w:iCs/>
        </w:rPr>
        <w:t xml:space="preserve">uring COVID-19 </w:t>
      </w:r>
      <w:r w:rsidR="00470A63" w:rsidRPr="00C4776E">
        <w:rPr>
          <w:i/>
          <w:iCs/>
        </w:rPr>
        <w:t>p</w:t>
      </w:r>
      <w:r w:rsidRPr="00C4776E">
        <w:rPr>
          <w:i/>
          <w:iCs/>
        </w:rPr>
        <w:t>andemic</w:t>
      </w:r>
      <w:r w:rsidRPr="00C4776E">
        <w:t xml:space="preserve">. </w:t>
      </w:r>
      <w:hyperlink r:id="rId47" w:history="1">
        <w:r w:rsidRPr="00C4776E">
          <w:rPr>
            <w:rStyle w:val="Hyperlink"/>
          </w:rPr>
          <w:t>https://www.nod.org/new-employer-survey-portends-difficult-road-ahead-for-people-with-disabilities-who-lost-their-jobs-during-covid-19-pandemic/</w:t>
        </w:r>
      </w:hyperlink>
      <w:r w:rsidRPr="00C4776E">
        <w:t xml:space="preserve"> </w:t>
      </w:r>
    </w:p>
    <w:p w14:paraId="6F4843CF" w14:textId="716AAF37" w:rsidR="00B67AF6" w:rsidRPr="00C4776E" w:rsidRDefault="00B67AF6" w:rsidP="00572F0B">
      <w:pPr>
        <w:ind w:left="720" w:hanging="720"/>
      </w:pPr>
      <w:r w:rsidRPr="00C4776E">
        <w:t xml:space="preserve">Naylor, B. (2020, December 21). Here </w:t>
      </w:r>
      <w:r w:rsidR="00D804A7" w:rsidRPr="00C4776E">
        <w:t>is</w:t>
      </w:r>
      <w:r w:rsidRPr="00C4776E">
        <w:t xml:space="preserve"> </w:t>
      </w:r>
      <w:r w:rsidR="00D804A7" w:rsidRPr="00C4776E">
        <w:t>w</w:t>
      </w:r>
      <w:r w:rsidRPr="00C4776E">
        <w:t xml:space="preserve">hat's </w:t>
      </w:r>
      <w:r w:rsidR="00D804A7" w:rsidRPr="00C4776E">
        <w:t>i</w:t>
      </w:r>
      <w:r w:rsidRPr="00C4776E">
        <w:t xml:space="preserve">n Congress' COVID-19 </w:t>
      </w:r>
      <w:r w:rsidR="00D804A7" w:rsidRPr="00C4776E">
        <w:t>r</w:t>
      </w:r>
      <w:r w:rsidRPr="00C4776E">
        <w:t xml:space="preserve">elief </w:t>
      </w:r>
      <w:r w:rsidR="00D804A7" w:rsidRPr="00C4776E">
        <w:t>p</w:t>
      </w:r>
      <w:r w:rsidRPr="00C4776E">
        <w:t>ackage</w:t>
      </w:r>
      <w:r w:rsidR="00D804A7" w:rsidRPr="00C4776E">
        <w:t xml:space="preserve">. </w:t>
      </w:r>
      <w:r w:rsidR="00D804A7" w:rsidRPr="00591D1E">
        <w:rPr>
          <w:i/>
        </w:rPr>
        <w:t>National Public Radio</w:t>
      </w:r>
      <w:r w:rsidR="00D804A7" w:rsidRPr="00C4776E">
        <w:t xml:space="preserve">. </w:t>
      </w:r>
      <w:hyperlink r:id="rId48" w:history="1">
        <w:r w:rsidR="00D804A7" w:rsidRPr="00C4776E">
          <w:rPr>
            <w:rStyle w:val="Hyperlink"/>
          </w:rPr>
          <w:t>https://www.npr.org/2020/12/21/948744901/here-is-whats-in-congress-covid-19-relief-package</w:t>
        </w:r>
      </w:hyperlink>
      <w:r w:rsidR="00D804A7" w:rsidRPr="00C4776E">
        <w:t xml:space="preserve"> </w:t>
      </w:r>
    </w:p>
    <w:p w14:paraId="5204DB75" w14:textId="02BDE4A2" w:rsidR="00B550CF" w:rsidRPr="00C4776E" w:rsidRDefault="00B550CF" w:rsidP="00B550CF">
      <w:pPr>
        <w:ind w:left="720" w:hanging="720"/>
      </w:pPr>
      <w:r w:rsidRPr="00C4776E">
        <w:t xml:space="preserve">Office of Disability Employment Policy. (2020). </w:t>
      </w:r>
      <w:r w:rsidRPr="00C4776E">
        <w:rPr>
          <w:i/>
          <w:iCs/>
        </w:rPr>
        <w:t>Employment for persons with a disability: Analysis of trends during COVID-19 pandemic.</w:t>
      </w:r>
      <w:r w:rsidRPr="00C4776E">
        <w:t xml:space="preserve"> </w:t>
      </w:r>
      <w:hyperlink r:id="rId49" w:history="1">
        <w:r w:rsidR="006E76FD" w:rsidRPr="00C4776E">
          <w:rPr>
            <w:rStyle w:val="Hyperlink"/>
          </w:rPr>
          <w:t>https://www.dol.gov/sites/dolgov/files/OASP/evaluation/pdf/ODEP_LaborMarket_Report_Oct2020.pdf</w:t>
        </w:r>
      </w:hyperlink>
      <w:r w:rsidRPr="00C4776E">
        <w:t xml:space="preserve"> </w:t>
      </w:r>
    </w:p>
    <w:p w14:paraId="6204ECAA" w14:textId="21CC3F83" w:rsidR="00EC1BEA" w:rsidRPr="00C4776E" w:rsidRDefault="00EC1BEA" w:rsidP="00572F0B">
      <w:pPr>
        <w:ind w:left="720" w:hanging="720"/>
      </w:pPr>
      <w:proofErr w:type="spellStart"/>
      <w:r w:rsidRPr="00C4776E">
        <w:t>Oum</w:t>
      </w:r>
      <w:proofErr w:type="spellEnd"/>
      <w:r w:rsidRPr="00C4776E">
        <w:t xml:space="preserve">, S., Wexler, A., </w:t>
      </w:r>
      <w:r w:rsidR="004D0912" w:rsidRPr="00C4776E">
        <w:t>&amp;</w:t>
      </w:r>
      <w:r w:rsidRPr="00C4776E">
        <w:t xml:space="preserve"> Kates, J. (2020). </w:t>
      </w:r>
      <w:r w:rsidRPr="00591D1E">
        <w:rPr>
          <w:i/>
        </w:rPr>
        <w:t>The U.S. response to Coronavirus: Summary of the Coronavirus Preparedness and Response Supplemental Appropriations Act, 2020</w:t>
      </w:r>
      <w:r w:rsidRPr="00C4776E">
        <w:t xml:space="preserve">. </w:t>
      </w:r>
      <w:r w:rsidRPr="00591D1E">
        <w:rPr>
          <w:iCs/>
        </w:rPr>
        <w:t>Kaiser Family Foundation</w:t>
      </w:r>
      <w:r w:rsidRPr="00C4776E">
        <w:t xml:space="preserve">. </w:t>
      </w:r>
      <w:hyperlink r:id="rId50" w:history="1">
        <w:r w:rsidRPr="00C4776E">
          <w:rPr>
            <w:rStyle w:val="Hyperlink"/>
          </w:rPr>
          <w:t>https://www.kff.org/coronavirus-covid-19/issue-brief/the-u-s-response-to-coronavirus-summary-of-the-coronavirus-preparedness-and-response-supplemental-appropriations-act-2020/</w:t>
        </w:r>
      </w:hyperlink>
      <w:r w:rsidRPr="00C4776E">
        <w:t xml:space="preserve"> </w:t>
      </w:r>
    </w:p>
    <w:p w14:paraId="10BACE8F" w14:textId="1833B09A" w:rsidR="00B22A25" w:rsidRPr="00C4776E" w:rsidRDefault="00B22A25" w:rsidP="00572F0B">
      <w:pPr>
        <w:ind w:left="720" w:hanging="720"/>
      </w:pPr>
      <w:r w:rsidRPr="00C4776E">
        <w:t xml:space="preserve">Pauli, P. (2020). </w:t>
      </w:r>
      <w:r w:rsidRPr="00591D1E">
        <w:rPr>
          <w:i/>
        </w:rPr>
        <w:t xml:space="preserve">Stimulus </w:t>
      </w:r>
      <w:r w:rsidR="00470A63" w:rsidRPr="00591D1E">
        <w:rPr>
          <w:i/>
        </w:rPr>
        <w:t>p</w:t>
      </w:r>
      <w:r w:rsidRPr="00591D1E">
        <w:rPr>
          <w:i/>
        </w:rPr>
        <w:t xml:space="preserve">ackage </w:t>
      </w:r>
      <w:r w:rsidR="00470A63" w:rsidRPr="00591D1E">
        <w:rPr>
          <w:i/>
        </w:rPr>
        <w:t>b</w:t>
      </w:r>
      <w:r w:rsidRPr="00591D1E">
        <w:rPr>
          <w:i/>
        </w:rPr>
        <w:t xml:space="preserve">ecomes </w:t>
      </w:r>
      <w:r w:rsidR="00470A63" w:rsidRPr="00591D1E">
        <w:rPr>
          <w:i/>
        </w:rPr>
        <w:t>l</w:t>
      </w:r>
      <w:r w:rsidRPr="00591D1E">
        <w:rPr>
          <w:i/>
        </w:rPr>
        <w:t xml:space="preserve">aw – Here’s </w:t>
      </w:r>
      <w:r w:rsidR="00470A63" w:rsidRPr="00591D1E">
        <w:rPr>
          <w:i/>
        </w:rPr>
        <w:t>w</w:t>
      </w:r>
      <w:r w:rsidRPr="00591D1E">
        <w:rPr>
          <w:i/>
        </w:rPr>
        <w:t xml:space="preserve">hat </w:t>
      </w:r>
      <w:r w:rsidR="00470A63" w:rsidRPr="00591D1E">
        <w:rPr>
          <w:i/>
        </w:rPr>
        <w:t>i</w:t>
      </w:r>
      <w:r w:rsidRPr="00591D1E">
        <w:rPr>
          <w:i/>
        </w:rPr>
        <w:t xml:space="preserve">t </w:t>
      </w:r>
      <w:r w:rsidR="00470A63" w:rsidRPr="00591D1E">
        <w:rPr>
          <w:i/>
        </w:rPr>
        <w:t>m</w:t>
      </w:r>
      <w:r w:rsidRPr="00591D1E">
        <w:rPr>
          <w:i/>
        </w:rPr>
        <w:t xml:space="preserve">eans for </w:t>
      </w:r>
      <w:r w:rsidR="00470A63" w:rsidRPr="00591D1E">
        <w:rPr>
          <w:i/>
        </w:rPr>
        <w:t>p</w:t>
      </w:r>
      <w:r w:rsidRPr="00591D1E">
        <w:rPr>
          <w:i/>
        </w:rPr>
        <w:t xml:space="preserve">eople with </w:t>
      </w:r>
      <w:r w:rsidR="00470A63" w:rsidRPr="00591D1E">
        <w:rPr>
          <w:i/>
        </w:rPr>
        <w:t>d</w:t>
      </w:r>
      <w:r w:rsidRPr="00591D1E">
        <w:rPr>
          <w:i/>
        </w:rPr>
        <w:t>isabilities</w:t>
      </w:r>
      <w:r w:rsidRPr="00C4776E">
        <w:t xml:space="preserve">. </w:t>
      </w:r>
      <w:r w:rsidRPr="00591D1E">
        <w:rPr>
          <w:iCs/>
        </w:rPr>
        <w:t>Respectability</w:t>
      </w:r>
      <w:r w:rsidRPr="00C4776E">
        <w:t xml:space="preserve">. </w:t>
      </w:r>
      <w:hyperlink r:id="rId51" w:history="1">
        <w:r w:rsidRPr="00C4776E">
          <w:rPr>
            <w:rStyle w:val="Hyperlink"/>
          </w:rPr>
          <w:t>https://www.respectability.org/2020/03/stimulus-bill-signed-disabilities/</w:t>
        </w:r>
      </w:hyperlink>
      <w:r w:rsidRPr="00C4776E">
        <w:t xml:space="preserve"> </w:t>
      </w:r>
    </w:p>
    <w:p w14:paraId="686B7AAC" w14:textId="2EDA4DAD" w:rsidR="009069E0" w:rsidRPr="00C4776E" w:rsidRDefault="009069E0" w:rsidP="00572F0B">
      <w:pPr>
        <w:ind w:left="720" w:hanging="720"/>
        <w:rPr>
          <w:rFonts w:cstheme="minorHAnsi"/>
          <w:color w:val="000000"/>
          <w:shd w:val="clear" w:color="auto" w:fill="FFFFFF"/>
        </w:rPr>
      </w:pPr>
      <w:bookmarkStart w:id="1" w:name="_Hlk57018562"/>
      <w:r w:rsidRPr="00C4776E">
        <w:rPr>
          <w:rFonts w:cstheme="minorHAnsi"/>
          <w:color w:val="000000"/>
          <w:shd w:val="clear" w:color="auto" w:fill="FFFFFF"/>
        </w:rPr>
        <w:t xml:space="preserve">Radecki, J., &amp; </w:t>
      </w:r>
      <w:proofErr w:type="spellStart"/>
      <w:r w:rsidRPr="00C4776E">
        <w:rPr>
          <w:rFonts w:cstheme="minorHAnsi"/>
          <w:color w:val="000000"/>
          <w:shd w:val="clear" w:color="auto" w:fill="FFFFFF"/>
        </w:rPr>
        <w:t>Schonfeld</w:t>
      </w:r>
      <w:bookmarkEnd w:id="1"/>
      <w:proofErr w:type="spellEnd"/>
      <w:r w:rsidRPr="00C4776E">
        <w:rPr>
          <w:rFonts w:cstheme="minorHAnsi"/>
          <w:color w:val="000000"/>
          <w:shd w:val="clear" w:color="auto" w:fill="FFFFFF"/>
        </w:rPr>
        <w:t>, R. C. (2020, October 26). </w:t>
      </w:r>
      <w:r w:rsidRPr="00C4776E">
        <w:rPr>
          <w:rStyle w:val="HTMLCite"/>
          <w:rFonts w:cstheme="minorHAnsi"/>
          <w:color w:val="000000"/>
          <w:shd w:val="clear" w:color="auto" w:fill="FFFFFF"/>
        </w:rPr>
        <w:t xml:space="preserve">The </w:t>
      </w:r>
      <w:r w:rsidR="003A0E34" w:rsidRPr="00C4776E">
        <w:rPr>
          <w:rStyle w:val="HTMLCite"/>
          <w:rFonts w:cstheme="minorHAnsi"/>
          <w:color w:val="000000"/>
          <w:shd w:val="clear" w:color="auto" w:fill="FFFFFF"/>
        </w:rPr>
        <w:t>i</w:t>
      </w:r>
      <w:r w:rsidRPr="00C4776E">
        <w:rPr>
          <w:rStyle w:val="HTMLCite"/>
          <w:rFonts w:cstheme="minorHAnsi"/>
          <w:color w:val="000000"/>
          <w:shd w:val="clear" w:color="auto" w:fill="FFFFFF"/>
        </w:rPr>
        <w:t xml:space="preserve">mpacts of COVID-19 on the </w:t>
      </w:r>
      <w:r w:rsidR="003A0E34" w:rsidRPr="00C4776E">
        <w:rPr>
          <w:rStyle w:val="HTMLCite"/>
          <w:rFonts w:cstheme="minorHAnsi"/>
          <w:color w:val="000000"/>
          <w:shd w:val="clear" w:color="auto" w:fill="FFFFFF"/>
        </w:rPr>
        <w:t>r</w:t>
      </w:r>
      <w:r w:rsidRPr="00C4776E">
        <w:rPr>
          <w:rStyle w:val="HTMLCite"/>
          <w:rFonts w:cstheme="minorHAnsi"/>
          <w:color w:val="000000"/>
          <w:shd w:val="clear" w:color="auto" w:fill="FFFFFF"/>
        </w:rPr>
        <w:t xml:space="preserve">esearch </w:t>
      </w:r>
      <w:r w:rsidR="003A0E34" w:rsidRPr="00C4776E">
        <w:rPr>
          <w:rStyle w:val="HTMLCite"/>
          <w:rFonts w:cstheme="minorHAnsi"/>
          <w:color w:val="000000"/>
          <w:shd w:val="clear" w:color="auto" w:fill="FFFFFF"/>
        </w:rPr>
        <w:t>e</w:t>
      </w:r>
      <w:r w:rsidRPr="00C4776E">
        <w:rPr>
          <w:rStyle w:val="HTMLCite"/>
          <w:rFonts w:cstheme="minorHAnsi"/>
          <w:color w:val="000000"/>
          <w:shd w:val="clear" w:color="auto" w:fill="FFFFFF"/>
        </w:rPr>
        <w:t xml:space="preserve">nterprise: A </w:t>
      </w:r>
      <w:r w:rsidR="003A0E34" w:rsidRPr="00C4776E">
        <w:rPr>
          <w:rStyle w:val="HTMLCite"/>
          <w:rFonts w:cstheme="minorHAnsi"/>
          <w:color w:val="000000"/>
          <w:shd w:val="clear" w:color="auto" w:fill="FFFFFF"/>
        </w:rPr>
        <w:t>l</w:t>
      </w:r>
      <w:r w:rsidRPr="00C4776E">
        <w:rPr>
          <w:rStyle w:val="HTMLCite"/>
          <w:rFonts w:cstheme="minorHAnsi"/>
          <w:color w:val="000000"/>
          <w:shd w:val="clear" w:color="auto" w:fill="FFFFFF"/>
        </w:rPr>
        <w:t xml:space="preserve">andscape </w:t>
      </w:r>
      <w:r w:rsidR="003A0E34" w:rsidRPr="00C4776E">
        <w:rPr>
          <w:rStyle w:val="HTMLCite"/>
          <w:rFonts w:cstheme="minorHAnsi"/>
          <w:color w:val="000000"/>
          <w:shd w:val="clear" w:color="auto" w:fill="FFFFFF"/>
        </w:rPr>
        <w:t>r</w:t>
      </w:r>
      <w:r w:rsidRPr="00C4776E">
        <w:rPr>
          <w:rStyle w:val="HTMLCite"/>
          <w:rFonts w:cstheme="minorHAnsi"/>
          <w:color w:val="000000"/>
          <w:shd w:val="clear" w:color="auto" w:fill="FFFFFF"/>
        </w:rPr>
        <w:t>eview</w:t>
      </w:r>
      <w:r w:rsidRPr="00C4776E">
        <w:rPr>
          <w:rFonts w:cstheme="minorHAnsi"/>
          <w:color w:val="000000"/>
          <w:shd w:val="clear" w:color="auto" w:fill="FFFFFF"/>
        </w:rPr>
        <w:t xml:space="preserve">. </w:t>
      </w:r>
      <w:hyperlink r:id="rId52" w:history="1">
        <w:r w:rsidR="00587EE3" w:rsidRPr="00C4776E">
          <w:rPr>
            <w:rStyle w:val="Hyperlink"/>
            <w:rFonts w:cstheme="minorHAnsi"/>
            <w:shd w:val="clear" w:color="auto" w:fill="FFFFFF"/>
          </w:rPr>
          <w:t>https://doi.org/10.18665/sr.314247</w:t>
        </w:r>
      </w:hyperlink>
    </w:p>
    <w:p w14:paraId="2607B911" w14:textId="45F4C143" w:rsidR="007C5136" w:rsidRPr="00E1350F" w:rsidRDefault="007C5136" w:rsidP="00E83323">
      <w:pPr>
        <w:ind w:left="720" w:hanging="720"/>
        <w:rPr>
          <w:lang w:val="fr-FR"/>
        </w:rPr>
      </w:pPr>
      <w:proofErr w:type="spellStart"/>
      <w:r w:rsidRPr="00C4776E">
        <w:t>Sabatello</w:t>
      </w:r>
      <w:proofErr w:type="spellEnd"/>
      <w:r w:rsidRPr="00C4776E">
        <w:t xml:space="preserve">, M., Burke, T. B., McDonald, K. E., </w:t>
      </w:r>
      <w:r w:rsidR="004D0912" w:rsidRPr="00C4776E">
        <w:t xml:space="preserve">&amp; </w:t>
      </w:r>
      <w:r w:rsidRPr="00C4776E">
        <w:t xml:space="preserve">Appelbaum, P. S. (2020). </w:t>
      </w:r>
      <w:r w:rsidR="00E83323" w:rsidRPr="00C4776E">
        <w:t xml:space="preserve">Disability, </w:t>
      </w:r>
      <w:r w:rsidR="009C4E64" w:rsidRPr="00C4776E">
        <w:t>e</w:t>
      </w:r>
      <w:r w:rsidR="00E83323" w:rsidRPr="00C4776E">
        <w:t xml:space="preserve">thics, and </w:t>
      </w:r>
      <w:r w:rsidR="009C4E64" w:rsidRPr="00C4776E">
        <w:t>h</w:t>
      </w:r>
      <w:r w:rsidR="00E83323" w:rsidRPr="00C4776E">
        <w:t xml:space="preserve">ealth </w:t>
      </w:r>
      <w:r w:rsidR="009C4E64" w:rsidRPr="00C4776E">
        <w:t>c</w:t>
      </w:r>
      <w:r w:rsidR="00E83323" w:rsidRPr="00C4776E">
        <w:t xml:space="preserve">are in the COVID-19 </w:t>
      </w:r>
      <w:r w:rsidR="009C4E64" w:rsidRPr="00C4776E">
        <w:t>p</w:t>
      </w:r>
      <w:r w:rsidR="00E83323" w:rsidRPr="00C4776E">
        <w:t xml:space="preserve">andemic. </w:t>
      </w:r>
      <w:proofErr w:type="spellStart"/>
      <w:r w:rsidR="00E83323" w:rsidRPr="00E1350F">
        <w:rPr>
          <w:i/>
          <w:iCs/>
          <w:lang w:val="fr-FR"/>
        </w:rPr>
        <w:t>Analytic</w:t>
      </w:r>
      <w:proofErr w:type="spellEnd"/>
      <w:r w:rsidR="00E83323" w:rsidRPr="00E1350F">
        <w:rPr>
          <w:i/>
          <w:iCs/>
          <w:lang w:val="fr-FR"/>
        </w:rPr>
        <w:t xml:space="preserve"> </w:t>
      </w:r>
      <w:proofErr w:type="spellStart"/>
      <w:r w:rsidR="00E83323" w:rsidRPr="00E1350F">
        <w:rPr>
          <w:i/>
          <w:iCs/>
          <w:lang w:val="fr-FR"/>
        </w:rPr>
        <w:t>Essays</w:t>
      </w:r>
      <w:proofErr w:type="spellEnd"/>
      <w:r w:rsidR="00E83323" w:rsidRPr="00E1350F">
        <w:rPr>
          <w:lang w:val="fr-FR"/>
        </w:rPr>
        <w:t xml:space="preserve">. </w:t>
      </w:r>
      <w:proofErr w:type="spellStart"/>
      <w:proofErr w:type="gramStart"/>
      <w:r w:rsidR="00E83323" w:rsidRPr="00E1350F">
        <w:rPr>
          <w:lang w:val="fr-FR"/>
        </w:rPr>
        <w:t>doi</w:t>
      </w:r>
      <w:proofErr w:type="spellEnd"/>
      <w:r w:rsidR="00E83323" w:rsidRPr="00E1350F">
        <w:rPr>
          <w:lang w:val="fr-FR"/>
        </w:rPr>
        <w:t>:</w:t>
      </w:r>
      <w:proofErr w:type="gramEnd"/>
      <w:r w:rsidR="00E83323" w:rsidRPr="00E1350F">
        <w:rPr>
          <w:lang w:val="fr-FR"/>
        </w:rPr>
        <w:t xml:space="preserve"> 10.2105/AJPH.2020.305837</w:t>
      </w:r>
    </w:p>
    <w:p w14:paraId="15F08ABC" w14:textId="59A70E11" w:rsidR="00587EE3" w:rsidRPr="00C4776E" w:rsidRDefault="00572F0B" w:rsidP="00572F0B">
      <w:pPr>
        <w:ind w:left="720" w:hanging="720"/>
      </w:pPr>
      <w:proofErr w:type="spellStart"/>
      <w:r w:rsidRPr="00E1350F">
        <w:rPr>
          <w:lang w:val="fr-FR"/>
        </w:rPr>
        <w:t>Sabatello</w:t>
      </w:r>
      <w:proofErr w:type="spellEnd"/>
      <w:r w:rsidRPr="00E1350F">
        <w:rPr>
          <w:lang w:val="fr-FR"/>
        </w:rPr>
        <w:t xml:space="preserve">, M., Landes, S. D., &amp; McDonald, K. E. (2020). </w:t>
      </w:r>
      <w:r w:rsidRPr="00C4776E">
        <w:t xml:space="preserve">People </w:t>
      </w:r>
      <w:r w:rsidR="00470A63" w:rsidRPr="00C4776E">
        <w:t>with</w:t>
      </w:r>
      <w:r w:rsidRPr="00C4776E">
        <w:t xml:space="preserve"> </w:t>
      </w:r>
      <w:r w:rsidR="00470A63" w:rsidRPr="00C4776E">
        <w:t>d</w:t>
      </w:r>
      <w:r w:rsidRPr="00C4776E">
        <w:t xml:space="preserve">isabilities in COVID-19: Fixing </w:t>
      </w:r>
      <w:r w:rsidR="00470A63" w:rsidRPr="00C4776E">
        <w:t>o</w:t>
      </w:r>
      <w:r w:rsidRPr="00C4776E">
        <w:t xml:space="preserve">ur </w:t>
      </w:r>
      <w:r w:rsidR="00470A63" w:rsidRPr="00C4776E">
        <w:t>p</w:t>
      </w:r>
      <w:r w:rsidRPr="00C4776E">
        <w:t xml:space="preserve">riorities. </w:t>
      </w:r>
      <w:r w:rsidRPr="00C4776E">
        <w:rPr>
          <w:i/>
          <w:iCs/>
        </w:rPr>
        <w:t>The American Journal of Bioethics, 20</w:t>
      </w:r>
      <w:r w:rsidRPr="00C4776E">
        <w:t>(7), 187</w:t>
      </w:r>
      <w:r w:rsidR="00D63527" w:rsidRPr="00C4776E">
        <w:rPr>
          <w:rFonts w:cstheme="minorHAnsi"/>
        </w:rPr>
        <w:t>–</w:t>
      </w:r>
      <w:r w:rsidRPr="00C4776E">
        <w:t>190. Doi: 10.1080/15265161.2020.1779396</w:t>
      </w:r>
      <w:r w:rsidR="00D63527" w:rsidRPr="00C4776E">
        <w:t xml:space="preserve"> </w:t>
      </w:r>
    </w:p>
    <w:p w14:paraId="0DA3358F" w14:textId="03F95A98" w:rsidR="009D2812" w:rsidRPr="00C4776E" w:rsidRDefault="009D2812" w:rsidP="00572F0B">
      <w:pPr>
        <w:ind w:left="720" w:hanging="720"/>
      </w:pPr>
      <w:proofErr w:type="spellStart"/>
      <w:r w:rsidRPr="00C4776E">
        <w:t>Sekar</w:t>
      </w:r>
      <w:proofErr w:type="spellEnd"/>
      <w:r w:rsidRPr="00C4776E">
        <w:t xml:space="preserve">, K., </w:t>
      </w:r>
      <w:proofErr w:type="spellStart"/>
      <w:r w:rsidRPr="00C4776E">
        <w:t>Dabrowska</w:t>
      </w:r>
      <w:proofErr w:type="spellEnd"/>
      <w:r w:rsidRPr="00C4776E">
        <w:t>, A.</w:t>
      </w:r>
      <w:r w:rsidR="00BF334D" w:rsidRPr="00C4776E">
        <w:t>,</w:t>
      </w:r>
      <w:r w:rsidRPr="00C4776E">
        <w:t xml:space="preserve"> Lindsay, B. R., Lister, S. A., Lynch, K. E.</w:t>
      </w:r>
      <w:r w:rsidR="004D0912" w:rsidRPr="00C4776E">
        <w:t>, Morgenstern</w:t>
      </w:r>
      <w:r w:rsidRPr="00C4776E">
        <w:t xml:space="preserve">, E. M., </w:t>
      </w:r>
      <w:r w:rsidR="004D0912" w:rsidRPr="00C4776E">
        <w:t>&amp;</w:t>
      </w:r>
      <w:r w:rsidRPr="00C4776E">
        <w:t xml:space="preserve"> </w:t>
      </w:r>
      <w:proofErr w:type="spellStart"/>
      <w:r w:rsidRPr="00C4776E">
        <w:t>Tharakan</w:t>
      </w:r>
      <w:proofErr w:type="spellEnd"/>
      <w:r w:rsidRPr="00C4776E">
        <w:t xml:space="preserve">, S. M. (2020). </w:t>
      </w:r>
      <w:r w:rsidRPr="00591D1E">
        <w:rPr>
          <w:i/>
        </w:rPr>
        <w:t xml:space="preserve">Coronavirus Preparedness and Response Supplemental Appropriations Act, 2020 (P.L. 116-123): First </w:t>
      </w:r>
      <w:r w:rsidR="00794B85" w:rsidRPr="00F77231">
        <w:rPr>
          <w:i/>
        </w:rPr>
        <w:t>c</w:t>
      </w:r>
      <w:r w:rsidRPr="00591D1E">
        <w:rPr>
          <w:i/>
        </w:rPr>
        <w:t xml:space="preserve">oronavirus </w:t>
      </w:r>
      <w:r w:rsidR="00794B85" w:rsidRPr="00591D1E">
        <w:rPr>
          <w:i/>
        </w:rPr>
        <w:t>s</w:t>
      </w:r>
      <w:r w:rsidRPr="00591D1E">
        <w:rPr>
          <w:i/>
        </w:rPr>
        <w:t xml:space="preserve">upplemental </w:t>
      </w:r>
      <w:r w:rsidR="00794B85" w:rsidRPr="00591D1E">
        <w:rPr>
          <w:i/>
        </w:rPr>
        <w:t>(</w:t>
      </w:r>
      <w:r w:rsidRPr="00591D1E">
        <w:rPr>
          <w:i/>
        </w:rPr>
        <w:t>R46285</w:t>
      </w:r>
      <w:r w:rsidR="00794B85" w:rsidRPr="00591D1E">
        <w:rPr>
          <w:i/>
        </w:rPr>
        <w:t>)</w:t>
      </w:r>
      <w:r w:rsidRPr="00C4776E">
        <w:t xml:space="preserve">. </w:t>
      </w:r>
      <w:r w:rsidRPr="00591D1E">
        <w:rPr>
          <w:iCs/>
        </w:rPr>
        <w:t>Congressional Research Service</w:t>
      </w:r>
      <w:r w:rsidRPr="00C4776E">
        <w:t xml:space="preserve">. </w:t>
      </w:r>
      <w:hyperlink r:id="rId53" w:history="1">
        <w:r w:rsidRPr="00C4776E">
          <w:rPr>
            <w:rStyle w:val="Hyperlink"/>
          </w:rPr>
          <w:t>https://crsreports.congress.gov/product/pdf/R/R46285</w:t>
        </w:r>
      </w:hyperlink>
      <w:r w:rsidRPr="00C4776E">
        <w:t xml:space="preserve"> </w:t>
      </w:r>
    </w:p>
    <w:p w14:paraId="2A7776EB" w14:textId="5D04669B" w:rsidR="006A5624" w:rsidRPr="00C4776E" w:rsidRDefault="006A5624" w:rsidP="007E5E2D">
      <w:pPr>
        <w:ind w:left="720" w:hanging="720"/>
      </w:pPr>
      <w:r w:rsidRPr="00E1350F">
        <w:rPr>
          <w:lang w:val="es-ES"/>
        </w:rPr>
        <w:t xml:space="preserve">Solomon, M. Z., </w:t>
      </w:r>
      <w:proofErr w:type="spellStart"/>
      <w:r w:rsidRPr="00E1350F">
        <w:rPr>
          <w:lang w:val="es-ES"/>
        </w:rPr>
        <w:t>Wynia</w:t>
      </w:r>
      <w:proofErr w:type="spellEnd"/>
      <w:r w:rsidRPr="00E1350F">
        <w:rPr>
          <w:lang w:val="es-ES"/>
        </w:rPr>
        <w:t xml:space="preserve">, M. K., </w:t>
      </w:r>
      <w:r w:rsidR="004D0912" w:rsidRPr="00E1350F">
        <w:rPr>
          <w:lang w:val="es-ES"/>
        </w:rPr>
        <w:t>&amp;</w:t>
      </w:r>
      <w:r w:rsidRPr="00E1350F">
        <w:rPr>
          <w:lang w:val="es-ES"/>
        </w:rPr>
        <w:t xml:space="preserve"> </w:t>
      </w:r>
      <w:proofErr w:type="spellStart"/>
      <w:r w:rsidRPr="00E1350F">
        <w:rPr>
          <w:lang w:val="es-ES"/>
        </w:rPr>
        <w:t>Gostin</w:t>
      </w:r>
      <w:proofErr w:type="spellEnd"/>
      <w:r w:rsidRPr="00E1350F">
        <w:rPr>
          <w:lang w:val="es-ES"/>
        </w:rPr>
        <w:t xml:space="preserve">, L. O. (2020). </w:t>
      </w:r>
      <w:r w:rsidRPr="00C4776E">
        <w:t xml:space="preserve">Covid-19 </w:t>
      </w:r>
      <w:r w:rsidR="00B85540" w:rsidRPr="00C4776E">
        <w:t>c</w:t>
      </w:r>
      <w:r w:rsidRPr="00C4776E">
        <w:t xml:space="preserve">risis </w:t>
      </w:r>
      <w:r w:rsidR="00B85540" w:rsidRPr="00C4776E">
        <w:t>t</w:t>
      </w:r>
      <w:r w:rsidRPr="00C4776E">
        <w:t xml:space="preserve">riage — Optimizing </w:t>
      </w:r>
      <w:r w:rsidR="00B85540" w:rsidRPr="00C4776E">
        <w:t>h</w:t>
      </w:r>
      <w:r w:rsidRPr="00C4776E">
        <w:t xml:space="preserve">ealth </w:t>
      </w:r>
      <w:r w:rsidR="00B85540" w:rsidRPr="00C4776E">
        <w:t>o</w:t>
      </w:r>
      <w:r w:rsidRPr="00C4776E">
        <w:t xml:space="preserve">utcomes and </w:t>
      </w:r>
      <w:r w:rsidR="00B85540" w:rsidRPr="00C4776E">
        <w:t>d</w:t>
      </w:r>
      <w:r w:rsidRPr="00C4776E">
        <w:t xml:space="preserve">isability </w:t>
      </w:r>
      <w:r w:rsidR="00B85540" w:rsidRPr="00C4776E">
        <w:t>r</w:t>
      </w:r>
      <w:r w:rsidRPr="00C4776E">
        <w:t>ights</w:t>
      </w:r>
      <w:r w:rsidR="007E5E2D" w:rsidRPr="00C4776E">
        <w:t xml:space="preserve">. </w:t>
      </w:r>
      <w:r w:rsidR="007E5E2D" w:rsidRPr="00C4776E">
        <w:rPr>
          <w:i/>
          <w:iCs/>
        </w:rPr>
        <w:t>New England Journal of Medicine, 383</w:t>
      </w:r>
      <w:r w:rsidR="007E5E2D" w:rsidRPr="00C4776E">
        <w:t xml:space="preserve">(27). </w:t>
      </w:r>
      <w:proofErr w:type="spellStart"/>
      <w:r w:rsidR="007E5E2D" w:rsidRPr="00C4776E">
        <w:t>doi</w:t>
      </w:r>
      <w:proofErr w:type="spellEnd"/>
      <w:r w:rsidR="007E5E2D" w:rsidRPr="00C4776E">
        <w:t xml:space="preserve">: 10.1056/NEJMp2008300 </w:t>
      </w:r>
    </w:p>
    <w:p w14:paraId="48A59466" w14:textId="40DF7BA2" w:rsidR="001465BC" w:rsidRPr="00C4776E" w:rsidRDefault="0070687A" w:rsidP="001465BC">
      <w:pPr>
        <w:ind w:left="720" w:hanging="720"/>
      </w:pPr>
      <w:r w:rsidRPr="00C4776E">
        <w:t xml:space="preserve">Turk, M. A., </w:t>
      </w:r>
      <w:proofErr w:type="spellStart"/>
      <w:r w:rsidRPr="00C4776E">
        <w:t>Landes</w:t>
      </w:r>
      <w:proofErr w:type="spellEnd"/>
      <w:r w:rsidRPr="00C4776E">
        <w:t xml:space="preserve">, S. D., Formica, M. K., </w:t>
      </w:r>
      <w:r w:rsidR="004D0912" w:rsidRPr="00C4776E">
        <w:t>&amp;</w:t>
      </w:r>
      <w:r w:rsidR="00D80385" w:rsidRPr="00C4776E">
        <w:t xml:space="preserve"> </w:t>
      </w:r>
      <w:r w:rsidRPr="00C4776E">
        <w:t xml:space="preserve">Goss, </w:t>
      </w:r>
      <w:r w:rsidR="00D80385" w:rsidRPr="00C4776E">
        <w:t xml:space="preserve">K. D. (2020). Intellectual and developmental disability and COVID-19 case-fatality trends: </w:t>
      </w:r>
      <w:proofErr w:type="spellStart"/>
      <w:r w:rsidR="00D80385" w:rsidRPr="00C4776E">
        <w:t>TriNetX</w:t>
      </w:r>
      <w:proofErr w:type="spellEnd"/>
      <w:r w:rsidR="00D80385" w:rsidRPr="00C4776E">
        <w:t xml:space="preserve"> analysis. </w:t>
      </w:r>
      <w:r w:rsidR="00D80385" w:rsidRPr="00C4776E">
        <w:rPr>
          <w:i/>
          <w:iCs/>
        </w:rPr>
        <w:t>Disability and Health Journal, 13</w:t>
      </w:r>
      <w:r w:rsidR="00D80385" w:rsidRPr="00C4776E">
        <w:t xml:space="preserve">(3). </w:t>
      </w:r>
      <w:hyperlink r:id="rId54" w:history="1">
        <w:r w:rsidR="00D80385" w:rsidRPr="00C4776E">
          <w:rPr>
            <w:rStyle w:val="Hyperlink"/>
          </w:rPr>
          <w:t>https://doi.org/10.1016/j.dhjo.2020.100942</w:t>
        </w:r>
      </w:hyperlink>
      <w:r w:rsidR="00D80385" w:rsidRPr="00C4776E">
        <w:t xml:space="preserve"> </w:t>
      </w:r>
    </w:p>
    <w:p w14:paraId="307690CF" w14:textId="62CAF403" w:rsidR="001465BC" w:rsidRPr="00C4776E" w:rsidRDefault="001465BC" w:rsidP="001465BC">
      <w:pPr>
        <w:ind w:left="720" w:hanging="720"/>
      </w:pPr>
      <w:r w:rsidRPr="00C4776E">
        <w:lastRenderedPageBreak/>
        <w:t xml:space="preserve">Research and Training Center on Disability in Rural Communities. (2020). </w:t>
      </w:r>
      <w:r w:rsidRPr="00591D1E">
        <w:rPr>
          <w:i/>
        </w:rPr>
        <w:t xml:space="preserve">How will the COVID-19 </w:t>
      </w:r>
      <w:r w:rsidR="00B85540" w:rsidRPr="00591D1E">
        <w:rPr>
          <w:i/>
        </w:rPr>
        <w:t>r</w:t>
      </w:r>
      <w:r w:rsidRPr="00591D1E">
        <w:rPr>
          <w:i/>
        </w:rPr>
        <w:t xml:space="preserve">ecession </w:t>
      </w:r>
      <w:r w:rsidR="00B85540" w:rsidRPr="00591D1E">
        <w:rPr>
          <w:i/>
        </w:rPr>
        <w:t>i</w:t>
      </w:r>
      <w:r w:rsidRPr="00591D1E">
        <w:rPr>
          <w:i/>
        </w:rPr>
        <w:t xml:space="preserve">mpact </w:t>
      </w:r>
      <w:r w:rsidR="00B85540" w:rsidRPr="00591D1E">
        <w:rPr>
          <w:i/>
        </w:rPr>
        <w:t>p</w:t>
      </w:r>
      <w:r w:rsidRPr="00591D1E">
        <w:rPr>
          <w:i/>
        </w:rPr>
        <w:t xml:space="preserve">eople with </w:t>
      </w:r>
      <w:r w:rsidR="00B85540" w:rsidRPr="00591D1E">
        <w:rPr>
          <w:i/>
        </w:rPr>
        <w:t>d</w:t>
      </w:r>
      <w:r w:rsidRPr="00591D1E">
        <w:rPr>
          <w:i/>
        </w:rPr>
        <w:t xml:space="preserve">isabilities in </w:t>
      </w:r>
      <w:r w:rsidR="00B85540" w:rsidRPr="00591D1E">
        <w:rPr>
          <w:i/>
        </w:rPr>
        <w:t>r</w:t>
      </w:r>
      <w:r w:rsidRPr="00591D1E">
        <w:rPr>
          <w:i/>
        </w:rPr>
        <w:t>ural America?</w:t>
      </w:r>
      <w:r w:rsidRPr="00C4776E">
        <w:t xml:space="preserve"> </w:t>
      </w:r>
      <w:r w:rsidRPr="00591D1E">
        <w:rPr>
          <w:iCs/>
        </w:rPr>
        <w:t xml:space="preserve">Rural Institute for Inclusive Communities. </w:t>
      </w:r>
      <w:hyperlink r:id="rId55" w:history="1">
        <w:r w:rsidRPr="00C4776E">
          <w:rPr>
            <w:rStyle w:val="Hyperlink"/>
          </w:rPr>
          <w:t>https://scholarworks.umt.edu/cgi/viewcontent.cgi?article=1043&amp;context=ruralinst_employment</w:t>
        </w:r>
      </w:hyperlink>
      <w:r w:rsidRPr="00C4776E">
        <w:t xml:space="preserve"> </w:t>
      </w:r>
    </w:p>
    <w:p w14:paraId="685ECE65" w14:textId="239B8331" w:rsidR="00C442C0" w:rsidRPr="00C4776E" w:rsidRDefault="00C442C0" w:rsidP="001465BC">
      <w:pPr>
        <w:ind w:left="720" w:hanging="720"/>
        <w:rPr>
          <w:i/>
          <w:iCs/>
        </w:rPr>
      </w:pPr>
      <w:r w:rsidRPr="00C4776E">
        <w:t>U.S. Department of Health and Human Services. (2020</w:t>
      </w:r>
      <w:r w:rsidR="002E7A03" w:rsidRPr="00C4776E">
        <w:t>a</w:t>
      </w:r>
      <w:r w:rsidRPr="00C4776E">
        <w:t xml:space="preserve">). </w:t>
      </w:r>
      <w:r w:rsidRPr="00C4776E">
        <w:rPr>
          <w:i/>
          <w:iCs/>
        </w:rPr>
        <w:t xml:space="preserve">HHS </w:t>
      </w:r>
      <w:r w:rsidR="003A371E" w:rsidRPr="00C4776E">
        <w:rPr>
          <w:i/>
          <w:iCs/>
        </w:rPr>
        <w:t>a</w:t>
      </w:r>
      <w:r w:rsidRPr="00C4776E">
        <w:rPr>
          <w:i/>
          <w:iCs/>
        </w:rPr>
        <w:t xml:space="preserve">nnounces </w:t>
      </w:r>
      <w:r w:rsidR="003A371E" w:rsidRPr="00C4776E">
        <w:rPr>
          <w:i/>
          <w:iCs/>
        </w:rPr>
        <w:t>n</w:t>
      </w:r>
      <w:r w:rsidRPr="00C4776E">
        <w:rPr>
          <w:i/>
          <w:iCs/>
        </w:rPr>
        <w:t xml:space="preserve">early $1 </w:t>
      </w:r>
      <w:r w:rsidR="003A371E" w:rsidRPr="00C4776E">
        <w:rPr>
          <w:i/>
          <w:iCs/>
        </w:rPr>
        <w:t>b</w:t>
      </w:r>
      <w:r w:rsidRPr="00C4776E">
        <w:rPr>
          <w:i/>
          <w:iCs/>
        </w:rPr>
        <w:t xml:space="preserve">illion in CARES Act </w:t>
      </w:r>
      <w:r w:rsidR="003A371E" w:rsidRPr="00C4776E">
        <w:rPr>
          <w:i/>
          <w:iCs/>
        </w:rPr>
        <w:t>g</w:t>
      </w:r>
      <w:r w:rsidRPr="00C4776E">
        <w:rPr>
          <w:i/>
          <w:iCs/>
        </w:rPr>
        <w:t xml:space="preserve">rants to </w:t>
      </w:r>
      <w:r w:rsidR="003A371E" w:rsidRPr="00C4776E">
        <w:rPr>
          <w:i/>
          <w:iCs/>
        </w:rPr>
        <w:t>s</w:t>
      </w:r>
      <w:r w:rsidRPr="00C4776E">
        <w:rPr>
          <w:i/>
          <w:iCs/>
        </w:rPr>
        <w:t xml:space="preserve">upport </w:t>
      </w:r>
      <w:r w:rsidR="003A371E" w:rsidRPr="00C4776E">
        <w:rPr>
          <w:i/>
          <w:iCs/>
        </w:rPr>
        <w:t>o</w:t>
      </w:r>
      <w:r w:rsidRPr="00C4776E">
        <w:rPr>
          <w:i/>
          <w:iCs/>
        </w:rPr>
        <w:t xml:space="preserve">lder </w:t>
      </w:r>
      <w:r w:rsidR="003A371E" w:rsidRPr="00C4776E">
        <w:rPr>
          <w:i/>
          <w:iCs/>
        </w:rPr>
        <w:t>a</w:t>
      </w:r>
      <w:r w:rsidRPr="00C4776E">
        <w:rPr>
          <w:i/>
          <w:iCs/>
        </w:rPr>
        <w:t xml:space="preserve">dults and </w:t>
      </w:r>
      <w:r w:rsidR="003A371E" w:rsidRPr="00C4776E">
        <w:rPr>
          <w:i/>
          <w:iCs/>
        </w:rPr>
        <w:t>p</w:t>
      </w:r>
      <w:r w:rsidRPr="00C4776E">
        <w:rPr>
          <w:i/>
          <w:iCs/>
        </w:rPr>
        <w:t xml:space="preserve">eople with </w:t>
      </w:r>
      <w:r w:rsidR="003A371E" w:rsidRPr="00C4776E">
        <w:rPr>
          <w:i/>
          <w:iCs/>
        </w:rPr>
        <w:t>d</w:t>
      </w:r>
      <w:r w:rsidRPr="00C4776E">
        <w:rPr>
          <w:i/>
          <w:iCs/>
        </w:rPr>
        <w:t xml:space="preserve">isabilities in the </w:t>
      </w:r>
      <w:r w:rsidR="003A371E" w:rsidRPr="00C4776E">
        <w:rPr>
          <w:i/>
          <w:iCs/>
        </w:rPr>
        <w:t>c</w:t>
      </w:r>
      <w:r w:rsidRPr="00C4776E">
        <w:rPr>
          <w:i/>
          <w:iCs/>
        </w:rPr>
        <w:t xml:space="preserve">ommunity </w:t>
      </w:r>
      <w:r w:rsidR="003A371E" w:rsidRPr="00C4776E">
        <w:rPr>
          <w:i/>
          <w:iCs/>
        </w:rPr>
        <w:t>d</w:t>
      </w:r>
      <w:r w:rsidRPr="00C4776E">
        <w:rPr>
          <w:i/>
          <w:iCs/>
        </w:rPr>
        <w:t xml:space="preserve">uring the COVID-19 </w:t>
      </w:r>
      <w:r w:rsidR="003A371E" w:rsidRPr="00C4776E">
        <w:rPr>
          <w:i/>
          <w:iCs/>
        </w:rPr>
        <w:t>e</w:t>
      </w:r>
      <w:r w:rsidRPr="00C4776E">
        <w:rPr>
          <w:i/>
          <w:iCs/>
        </w:rPr>
        <w:t xml:space="preserve">mergency. </w:t>
      </w:r>
      <w:hyperlink r:id="rId56" w:history="1">
        <w:r w:rsidRPr="00C4776E">
          <w:rPr>
            <w:rStyle w:val="Hyperlink"/>
          </w:rPr>
          <w:t>https://www.hhs.gov/about/news/2020/04/21/hhs-announces-nearly-1-billion-cares-act-grants-support-older-adults-people-with-disabilities-community-during-covid-19-emergency.html</w:t>
        </w:r>
      </w:hyperlink>
      <w:r w:rsidRPr="00C4776E">
        <w:rPr>
          <w:i/>
          <w:iCs/>
        </w:rPr>
        <w:t xml:space="preserve"> </w:t>
      </w:r>
    </w:p>
    <w:p w14:paraId="5654BC85" w14:textId="450897D6" w:rsidR="004876A9" w:rsidRPr="00C4776E" w:rsidRDefault="004876A9" w:rsidP="004876A9">
      <w:pPr>
        <w:ind w:left="720" w:hanging="720"/>
      </w:pPr>
      <w:r w:rsidRPr="00C4776E">
        <w:t xml:space="preserve">U.S. Department of Health and Human Services. (2020b). </w:t>
      </w:r>
      <w:r w:rsidRPr="00C4776E">
        <w:rPr>
          <w:i/>
          <w:iCs/>
        </w:rPr>
        <w:t>Trump administration accomplishments to empower Americans with disabilities.</w:t>
      </w:r>
      <w:r w:rsidRPr="00C4776E">
        <w:t xml:space="preserve"> </w:t>
      </w:r>
      <w:hyperlink r:id="rId57" w:history="1">
        <w:r w:rsidRPr="00C4776E">
          <w:rPr>
            <w:rStyle w:val="Hyperlink"/>
          </w:rPr>
          <w:t>https://www.hhs.gov/sites/default/files/fact-sheet-ada.pdf</w:t>
        </w:r>
      </w:hyperlink>
      <w:r w:rsidRPr="00C4776E">
        <w:t xml:space="preserve"> </w:t>
      </w:r>
    </w:p>
    <w:p w14:paraId="2B021C3A" w14:textId="75B5CAED" w:rsidR="005A4B2E" w:rsidRPr="00C4776E" w:rsidRDefault="005A4B2E" w:rsidP="005A4B2E">
      <w:pPr>
        <w:ind w:left="720" w:hanging="720"/>
      </w:pPr>
      <w:r w:rsidRPr="00C4776E">
        <w:t>U.S. Department of Health and Human Services. (2020</w:t>
      </w:r>
      <w:r w:rsidR="004876A9" w:rsidRPr="00C4776E">
        <w:t>c</w:t>
      </w:r>
      <w:r w:rsidRPr="00C4776E">
        <w:t xml:space="preserve">). </w:t>
      </w:r>
      <w:r w:rsidRPr="00C4776E">
        <w:rPr>
          <w:i/>
          <w:iCs/>
        </w:rPr>
        <w:t xml:space="preserve">OCR reaches early case resolution with Alabama after it removes discriminatory ventilator triaging guidelines. </w:t>
      </w:r>
      <w:hyperlink r:id="rId58" w:history="1">
        <w:r w:rsidRPr="00C4776E">
          <w:rPr>
            <w:rStyle w:val="Hyperlink"/>
          </w:rPr>
          <w:t>https://www.hhs.gov/about/news/2020/04/08/ocr-reaches-early-case-resolution-alabama-after-it-removes-discriminatory-ventilator-triaging.html</w:t>
        </w:r>
      </w:hyperlink>
      <w:r w:rsidRPr="00C4776E">
        <w:t xml:space="preserve"> </w:t>
      </w:r>
    </w:p>
    <w:p w14:paraId="6453489D" w14:textId="11F74CA3" w:rsidR="006D2EC5" w:rsidRPr="00C4776E" w:rsidRDefault="006D2EC5" w:rsidP="003D7FA6">
      <w:pPr>
        <w:ind w:left="720" w:hanging="720"/>
      </w:pPr>
      <w:r w:rsidRPr="00C4776E">
        <w:t xml:space="preserve">U.S. Department of Labor. (2020). </w:t>
      </w:r>
      <w:r w:rsidRPr="00C4776E">
        <w:rPr>
          <w:i/>
          <w:iCs/>
        </w:rPr>
        <w:t>Families First Coronavirus Response Act: Employee paid leave rights.</w:t>
      </w:r>
      <w:r w:rsidRPr="00C4776E">
        <w:t xml:space="preserve"> </w:t>
      </w:r>
      <w:hyperlink r:id="rId59" w:history="1">
        <w:r w:rsidRPr="00C4776E">
          <w:rPr>
            <w:rStyle w:val="Hyperlink"/>
          </w:rPr>
          <w:t>https://www.dol.gov/agencies/whd/pandemic/ffcra-employee-paid-leave</w:t>
        </w:r>
      </w:hyperlink>
      <w:r w:rsidRPr="00C4776E">
        <w:t xml:space="preserve"> </w:t>
      </w:r>
    </w:p>
    <w:p w14:paraId="0D55D248" w14:textId="514A04CD" w:rsidR="00594851" w:rsidRPr="00243335" w:rsidRDefault="00594851" w:rsidP="003D7FA6">
      <w:pPr>
        <w:ind w:left="720" w:hanging="720"/>
      </w:pPr>
      <w:r w:rsidRPr="00C4776E">
        <w:t xml:space="preserve">U.S. Department of Labor. (2021). </w:t>
      </w:r>
      <w:r w:rsidRPr="00C4776E">
        <w:rPr>
          <w:i/>
          <w:iCs/>
        </w:rPr>
        <w:t>U.S. Department of Labor publishes guidance on expiration of paid sick leave and expanded family and medical leave for coronavirus</w:t>
      </w:r>
      <w:r w:rsidRPr="00C4776E">
        <w:t xml:space="preserve">. </w:t>
      </w:r>
      <w:hyperlink r:id="rId60" w:history="1">
        <w:r w:rsidRPr="00C4776E">
          <w:rPr>
            <w:rStyle w:val="Hyperlink"/>
          </w:rPr>
          <w:t>https://www.dol.gov/newsroom/releases/whd/whd20201231-1</w:t>
        </w:r>
      </w:hyperlink>
      <w:r>
        <w:t xml:space="preserve"> </w:t>
      </w:r>
    </w:p>
    <w:sectPr w:rsidR="00594851" w:rsidRPr="00243335">
      <w:headerReference w:type="default" r:id="rId6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92FE34" w14:textId="77777777" w:rsidR="00FD7C8D" w:rsidRDefault="00FD7C8D" w:rsidP="004D5AF1">
      <w:pPr>
        <w:spacing w:after="0" w:line="240" w:lineRule="auto"/>
      </w:pPr>
      <w:r>
        <w:separator/>
      </w:r>
    </w:p>
  </w:endnote>
  <w:endnote w:type="continuationSeparator" w:id="0">
    <w:p w14:paraId="3C2F4245" w14:textId="77777777" w:rsidR="00FD7C8D" w:rsidRDefault="00FD7C8D" w:rsidP="004D5A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1C3B77" w14:textId="77777777" w:rsidR="00FD7C8D" w:rsidRDefault="00FD7C8D" w:rsidP="004D5AF1">
      <w:pPr>
        <w:spacing w:after="0" w:line="240" w:lineRule="auto"/>
      </w:pPr>
      <w:r>
        <w:separator/>
      </w:r>
    </w:p>
  </w:footnote>
  <w:footnote w:type="continuationSeparator" w:id="0">
    <w:p w14:paraId="353DA159" w14:textId="77777777" w:rsidR="00FD7C8D" w:rsidRDefault="00FD7C8D" w:rsidP="004D5A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2109854"/>
      <w:docPartObj>
        <w:docPartGallery w:val="Page Numbers (Top of Page)"/>
        <w:docPartUnique/>
      </w:docPartObj>
    </w:sdtPr>
    <w:sdtEndPr>
      <w:rPr>
        <w:noProof/>
      </w:rPr>
    </w:sdtEndPr>
    <w:sdtContent>
      <w:p w14:paraId="3832133E" w14:textId="35093FCD" w:rsidR="00591D1E" w:rsidRDefault="00591D1E">
        <w:pPr>
          <w:pStyle w:val="Header"/>
          <w:jc w:val="right"/>
        </w:pPr>
        <w:r>
          <w:fldChar w:fldCharType="begin"/>
        </w:r>
        <w:r>
          <w:instrText xml:space="preserve"> PAGE   \* MERGEFORMAT </w:instrText>
        </w:r>
        <w:r>
          <w:fldChar w:fldCharType="separate"/>
        </w:r>
        <w:r w:rsidR="00437FCA">
          <w:rPr>
            <w:noProof/>
          </w:rPr>
          <w:t>18</w:t>
        </w:r>
        <w:r>
          <w:rPr>
            <w:noProof/>
          </w:rPr>
          <w:fldChar w:fldCharType="end"/>
        </w:r>
      </w:p>
    </w:sdtContent>
  </w:sdt>
  <w:p w14:paraId="0C0CF955" w14:textId="77777777" w:rsidR="00591D1E" w:rsidRDefault="00591D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35B21"/>
    <w:multiLevelType w:val="multilevel"/>
    <w:tmpl w:val="76A2BE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F3568E"/>
    <w:multiLevelType w:val="hybridMultilevel"/>
    <w:tmpl w:val="2B1C37B4"/>
    <w:lvl w:ilvl="0" w:tplc="73AE4E38">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317622"/>
    <w:multiLevelType w:val="multilevel"/>
    <w:tmpl w:val="87FAF2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B5095B"/>
    <w:multiLevelType w:val="hybridMultilevel"/>
    <w:tmpl w:val="49D4D028"/>
    <w:lvl w:ilvl="0" w:tplc="4720E9F6">
      <w:numFmt w:val="bullet"/>
      <w:lvlText w:val="-"/>
      <w:lvlJc w:val="left"/>
      <w:pPr>
        <w:ind w:left="410" w:hanging="360"/>
      </w:pPr>
      <w:rPr>
        <w:rFonts w:ascii="Calibri" w:eastAsiaTheme="minorEastAsia" w:hAnsi="Calibri" w:cs="Calibri" w:hint="default"/>
      </w:rPr>
    </w:lvl>
    <w:lvl w:ilvl="1" w:tplc="04090003" w:tentative="1">
      <w:start w:val="1"/>
      <w:numFmt w:val="bullet"/>
      <w:lvlText w:val="o"/>
      <w:lvlJc w:val="left"/>
      <w:pPr>
        <w:ind w:left="1130" w:hanging="360"/>
      </w:pPr>
      <w:rPr>
        <w:rFonts w:ascii="Courier New" w:hAnsi="Courier New" w:cs="Courier New" w:hint="default"/>
      </w:rPr>
    </w:lvl>
    <w:lvl w:ilvl="2" w:tplc="04090005" w:tentative="1">
      <w:start w:val="1"/>
      <w:numFmt w:val="bullet"/>
      <w:lvlText w:val=""/>
      <w:lvlJc w:val="left"/>
      <w:pPr>
        <w:ind w:left="1850" w:hanging="360"/>
      </w:pPr>
      <w:rPr>
        <w:rFonts w:ascii="Wingdings" w:hAnsi="Wingdings" w:hint="default"/>
      </w:rPr>
    </w:lvl>
    <w:lvl w:ilvl="3" w:tplc="04090001" w:tentative="1">
      <w:start w:val="1"/>
      <w:numFmt w:val="bullet"/>
      <w:lvlText w:val=""/>
      <w:lvlJc w:val="left"/>
      <w:pPr>
        <w:ind w:left="2570" w:hanging="360"/>
      </w:pPr>
      <w:rPr>
        <w:rFonts w:ascii="Symbol" w:hAnsi="Symbol" w:hint="default"/>
      </w:rPr>
    </w:lvl>
    <w:lvl w:ilvl="4" w:tplc="04090003" w:tentative="1">
      <w:start w:val="1"/>
      <w:numFmt w:val="bullet"/>
      <w:lvlText w:val="o"/>
      <w:lvlJc w:val="left"/>
      <w:pPr>
        <w:ind w:left="3290" w:hanging="360"/>
      </w:pPr>
      <w:rPr>
        <w:rFonts w:ascii="Courier New" w:hAnsi="Courier New" w:cs="Courier New" w:hint="default"/>
      </w:rPr>
    </w:lvl>
    <w:lvl w:ilvl="5" w:tplc="04090005" w:tentative="1">
      <w:start w:val="1"/>
      <w:numFmt w:val="bullet"/>
      <w:lvlText w:val=""/>
      <w:lvlJc w:val="left"/>
      <w:pPr>
        <w:ind w:left="4010" w:hanging="360"/>
      </w:pPr>
      <w:rPr>
        <w:rFonts w:ascii="Wingdings" w:hAnsi="Wingdings" w:hint="default"/>
      </w:rPr>
    </w:lvl>
    <w:lvl w:ilvl="6" w:tplc="04090001" w:tentative="1">
      <w:start w:val="1"/>
      <w:numFmt w:val="bullet"/>
      <w:lvlText w:val=""/>
      <w:lvlJc w:val="left"/>
      <w:pPr>
        <w:ind w:left="4730" w:hanging="360"/>
      </w:pPr>
      <w:rPr>
        <w:rFonts w:ascii="Symbol" w:hAnsi="Symbol" w:hint="default"/>
      </w:rPr>
    </w:lvl>
    <w:lvl w:ilvl="7" w:tplc="04090003" w:tentative="1">
      <w:start w:val="1"/>
      <w:numFmt w:val="bullet"/>
      <w:lvlText w:val="o"/>
      <w:lvlJc w:val="left"/>
      <w:pPr>
        <w:ind w:left="5450" w:hanging="360"/>
      </w:pPr>
      <w:rPr>
        <w:rFonts w:ascii="Courier New" w:hAnsi="Courier New" w:cs="Courier New" w:hint="default"/>
      </w:rPr>
    </w:lvl>
    <w:lvl w:ilvl="8" w:tplc="04090005" w:tentative="1">
      <w:start w:val="1"/>
      <w:numFmt w:val="bullet"/>
      <w:lvlText w:val=""/>
      <w:lvlJc w:val="left"/>
      <w:pPr>
        <w:ind w:left="6170" w:hanging="360"/>
      </w:pPr>
      <w:rPr>
        <w:rFonts w:ascii="Wingdings" w:hAnsi="Wingdings" w:hint="default"/>
      </w:rPr>
    </w:lvl>
  </w:abstractNum>
  <w:abstractNum w:abstractNumId="4" w15:restartNumberingAfterBreak="0">
    <w:nsid w:val="19B1481C"/>
    <w:multiLevelType w:val="multilevel"/>
    <w:tmpl w:val="398046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D7D6D36"/>
    <w:multiLevelType w:val="hybridMultilevel"/>
    <w:tmpl w:val="1B4CA374"/>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6" w15:restartNumberingAfterBreak="0">
    <w:nsid w:val="254C1600"/>
    <w:multiLevelType w:val="multilevel"/>
    <w:tmpl w:val="520E6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9682490"/>
    <w:multiLevelType w:val="hybridMultilevel"/>
    <w:tmpl w:val="C0728530"/>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8" w15:restartNumberingAfterBreak="0">
    <w:nsid w:val="29D51377"/>
    <w:multiLevelType w:val="hybridMultilevel"/>
    <w:tmpl w:val="EDE61A0C"/>
    <w:lvl w:ilvl="0" w:tplc="04090019">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9" w15:restartNumberingAfterBreak="0">
    <w:nsid w:val="2E191EB9"/>
    <w:multiLevelType w:val="hybridMultilevel"/>
    <w:tmpl w:val="2B1C37B4"/>
    <w:lvl w:ilvl="0" w:tplc="73AE4E38">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62D2BB4"/>
    <w:multiLevelType w:val="hybridMultilevel"/>
    <w:tmpl w:val="C5B8B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BDF0770"/>
    <w:multiLevelType w:val="hybridMultilevel"/>
    <w:tmpl w:val="28ACB1CA"/>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2" w15:restartNumberingAfterBreak="0">
    <w:nsid w:val="4C2A2FB7"/>
    <w:multiLevelType w:val="multilevel"/>
    <w:tmpl w:val="64C2E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C577970"/>
    <w:multiLevelType w:val="hybridMultilevel"/>
    <w:tmpl w:val="21F62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7EA12E9"/>
    <w:multiLevelType w:val="multilevel"/>
    <w:tmpl w:val="759AF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44410267">
    <w:abstractNumId w:val="1"/>
  </w:num>
  <w:num w:numId="2" w16cid:durableId="80375490">
    <w:abstractNumId w:val="14"/>
  </w:num>
  <w:num w:numId="3" w16cid:durableId="224147715">
    <w:abstractNumId w:val="4"/>
  </w:num>
  <w:num w:numId="4" w16cid:durableId="1360207268">
    <w:abstractNumId w:val="11"/>
  </w:num>
  <w:num w:numId="5" w16cid:durableId="1888026627">
    <w:abstractNumId w:val="10"/>
  </w:num>
  <w:num w:numId="6" w16cid:durableId="1366364958">
    <w:abstractNumId w:val="13"/>
  </w:num>
  <w:num w:numId="7" w16cid:durableId="1252008656">
    <w:abstractNumId w:val="5"/>
  </w:num>
  <w:num w:numId="8" w16cid:durableId="1027370176">
    <w:abstractNumId w:val="12"/>
  </w:num>
  <w:num w:numId="9" w16cid:durableId="2033457333">
    <w:abstractNumId w:val="7"/>
  </w:num>
  <w:num w:numId="10" w16cid:durableId="1775976492">
    <w:abstractNumId w:val="8"/>
  </w:num>
  <w:num w:numId="11" w16cid:durableId="2071146346">
    <w:abstractNumId w:val="9"/>
  </w:num>
  <w:num w:numId="12" w16cid:durableId="1211768579">
    <w:abstractNumId w:val="6"/>
  </w:num>
  <w:num w:numId="13" w16cid:durableId="1932657818">
    <w:abstractNumId w:val="3"/>
  </w:num>
  <w:num w:numId="14" w16cid:durableId="987590413">
    <w:abstractNumId w:val="2"/>
  </w:num>
  <w:num w:numId="15" w16cid:durableId="4041825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4F31"/>
    <w:rsid w:val="00000046"/>
    <w:rsid w:val="00001C72"/>
    <w:rsid w:val="00007593"/>
    <w:rsid w:val="00013FE7"/>
    <w:rsid w:val="00023B09"/>
    <w:rsid w:val="00024465"/>
    <w:rsid w:val="0002625B"/>
    <w:rsid w:val="00033B40"/>
    <w:rsid w:val="00055D5B"/>
    <w:rsid w:val="000560AE"/>
    <w:rsid w:val="00071EA5"/>
    <w:rsid w:val="00072636"/>
    <w:rsid w:val="000A3CC2"/>
    <w:rsid w:val="000A7A19"/>
    <w:rsid w:val="000B2040"/>
    <w:rsid w:val="000B74E6"/>
    <w:rsid w:val="000C0D9A"/>
    <w:rsid w:val="000C5CC2"/>
    <w:rsid w:val="000C79CB"/>
    <w:rsid w:val="000D46D5"/>
    <w:rsid w:val="000E0F0D"/>
    <w:rsid w:val="000E5740"/>
    <w:rsid w:val="000E631D"/>
    <w:rsid w:val="00106EB8"/>
    <w:rsid w:val="00110B2B"/>
    <w:rsid w:val="00111794"/>
    <w:rsid w:val="00121832"/>
    <w:rsid w:val="001243D2"/>
    <w:rsid w:val="001258E0"/>
    <w:rsid w:val="00131C95"/>
    <w:rsid w:val="0013451B"/>
    <w:rsid w:val="001465BC"/>
    <w:rsid w:val="00150F81"/>
    <w:rsid w:val="001550B5"/>
    <w:rsid w:val="00163652"/>
    <w:rsid w:val="0016606F"/>
    <w:rsid w:val="00172BB0"/>
    <w:rsid w:val="001766C4"/>
    <w:rsid w:val="00176EA5"/>
    <w:rsid w:val="00192B35"/>
    <w:rsid w:val="00192D44"/>
    <w:rsid w:val="001A4E5F"/>
    <w:rsid w:val="001B3591"/>
    <w:rsid w:val="001D35E7"/>
    <w:rsid w:val="001D4654"/>
    <w:rsid w:val="001E0F68"/>
    <w:rsid w:val="001E33CD"/>
    <w:rsid w:val="001E5F11"/>
    <w:rsid w:val="001F1157"/>
    <w:rsid w:val="001F16AB"/>
    <w:rsid w:val="001F48E0"/>
    <w:rsid w:val="001F61DD"/>
    <w:rsid w:val="001F6A44"/>
    <w:rsid w:val="00206276"/>
    <w:rsid w:val="0020718D"/>
    <w:rsid w:val="00211A41"/>
    <w:rsid w:val="00216452"/>
    <w:rsid w:val="00216AB3"/>
    <w:rsid w:val="0022145E"/>
    <w:rsid w:val="002279B1"/>
    <w:rsid w:val="00231C2C"/>
    <w:rsid w:val="0024031B"/>
    <w:rsid w:val="002426A7"/>
    <w:rsid w:val="00243335"/>
    <w:rsid w:val="002442B7"/>
    <w:rsid w:val="00254DEB"/>
    <w:rsid w:val="0025718B"/>
    <w:rsid w:val="00262544"/>
    <w:rsid w:val="00262F44"/>
    <w:rsid w:val="00264F04"/>
    <w:rsid w:val="00267191"/>
    <w:rsid w:val="0026767A"/>
    <w:rsid w:val="00285EEF"/>
    <w:rsid w:val="00286605"/>
    <w:rsid w:val="00295108"/>
    <w:rsid w:val="002A0A4C"/>
    <w:rsid w:val="002B3370"/>
    <w:rsid w:val="002D1211"/>
    <w:rsid w:val="002D4C0D"/>
    <w:rsid w:val="002E30D4"/>
    <w:rsid w:val="002E46AA"/>
    <w:rsid w:val="002E5C8F"/>
    <w:rsid w:val="002E7A03"/>
    <w:rsid w:val="002F12EB"/>
    <w:rsid w:val="002F1E99"/>
    <w:rsid w:val="002F2C43"/>
    <w:rsid w:val="002F7A52"/>
    <w:rsid w:val="00305358"/>
    <w:rsid w:val="00335382"/>
    <w:rsid w:val="00340E00"/>
    <w:rsid w:val="003410D1"/>
    <w:rsid w:val="003432E2"/>
    <w:rsid w:val="0035096F"/>
    <w:rsid w:val="00356CCC"/>
    <w:rsid w:val="00387ED1"/>
    <w:rsid w:val="003975A0"/>
    <w:rsid w:val="003A0E34"/>
    <w:rsid w:val="003A27DF"/>
    <w:rsid w:val="003A2D1F"/>
    <w:rsid w:val="003A371E"/>
    <w:rsid w:val="003A38A8"/>
    <w:rsid w:val="003A61BC"/>
    <w:rsid w:val="003B5908"/>
    <w:rsid w:val="003B7CAD"/>
    <w:rsid w:val="003C076F"/>
    <w:rsid w:val="003C56EF"/>
    <w:rsid w:val="003C6AB2"/>
    <w:rsid w:val="003C78FF"/>
    <w:rsid w:val="003D4787"/>
    <w:rsid w:val="003D7FA6"/>
    <w:rsid w:val="003E10AB"/>
    <w:rsid w:val="003E3F76"/>
    <w:rsid w:val="003F1D55"/>
    <w:rsid w:val="0041253C"/>
    <w:rsid w:val="00416D5A"/>
    <w:rsid w:val="00420618"/>
    <w:rsid w:val="00421635"/>
    <w:rsid w:val="00426CB9"/>
    <w:rsid w:val="00437FCA"/>
    <w:rsid w:val="004446E4"/>
    <w:rsid w:val="00456A86"/>
    <w:rsid w:val="00457EE2"/>
    <w:rsid w:val="00461DC9"/>
    <w:rsid w:val="00463EFE"/>
    <w:rsid w:val="00464EEB"/>
    <w:rsid w:val="00470A63"/>
    <w:rsid w:val="00485C0A"/>
    <w:rsid w:val="004876A9"/>
    <w:rsid w:val="004A0006"/>
    <w:rsid w:val="004A5F1E"/>
    <w:rsid w:val="004A6FD6"/>
    <w:rsid w:val="004D0912"/>
    <w:rsid w:val="004D5AF1"/>
    <w:rsid w:val="004F0FB9"/>
    <w:rsid w:val="004F187C"/>
    <w:rsid w:val="00504359"/>
    <w:rsid w:val="00504CCA"/>
    <w:rsid w:val="00533EDC"/>
    <w:rsid w:val="00540C01"/>
    <w:rsid w:val="0054369A"/>
    <w:rsid w:val="0054523E"/>
    <w:rsid w:val="00547F4D"/>
    <w:rsid w:val="00550AAA"/>
    <w:rsid w:val="005564DC"/>
    <w:rsid w:val="005573EA"/>
    <w:rsid w:val="00564462"/>
    <w:rsid w:val="005709CE"/>
    <w:rsid w:val="0057267D"/>
    <w:rsid w:val="00572F0B"/>
    <w:rsid w:val="00581B23"/>
    <w:rsid w:val="00587EE3"/>
    <w:rsid w:val="005904A2"/>
    <w:rsid w:val="00591D1E"/>
    <w:rsid w:val="00592FD6"/>
    <w:rsid w:val="00594851"/>
    <w:rsid w:val="00595401"/>
    <w:rsid w:val="005961A4"/>
    <w:rsid w:val="005A4B2E"/>
    <w:rsid w:val="005A559F"/>
    <w:rsid w:val="005A687A"/>
    <w:rsid w:val="005B5E4C"/>
    <w:rsid w:val="005C1009"/>
    <w:rsid w:val="005C3B67"/>
    <w:rsid w:val="005D7483"/>
    <w:rsid w:val="005E1BE0"/>
    <w:rsid w:val="005E42C6"/>
    <w:rsid w:val="005F2793"/>
    <w:rsid w:val="005F329A"/>
    <w:rsid w:val="00616B7E"/>
    <w:rsid w:val="00620220"/>
    <w:rsid w:val="00621287"/>
    <w:rsid w:val="00622592"/>
    <w:rsid w:val="00634DB1"/>
    <w:rsid w:val="0063621B"/>
    <w:rsid w:val="00641D94"/>
    <w:rsid w:val="0064269C"/>
    <w:rsid w:val="0064416E"/>
    <w:rsid w:val="0064679C"/>
    <w:rsid w:val="00652B66"/>
    <w:rsid w:val="00662C3F"/>
    <w:rsid w:val="006632E5"/>
    <w:rsid w:val="00673217"/>
    <w:rsid w:val="00682DDC"/>
    <w:rsid w:val="00684281"/>
    <w:rsid w:val="00684D7C"/>
    <w:rsid w:val="006869A6"/>
    <w:rsid w:val="0069450B"/>
    <w:rsid w:val="006A129E"/>
    <w:rsid w:val="006A48EA"/>
    <w:rsid w:val="006A5624"/>
    <w:rsid w:val="006B4224"/>
    <w:rsid w:val="006C5B76"/>
    <w:rsid w:val="006C7EA5"/>
    <w:rsid w:val="006D2EC5"/>
    <w:rsid w:val="006D43AF"/>
    <w:rsid w:val="006D65F7"/>
    <w:rsid w:val="006D71AB"/>
    <w:rsid w:val="006E76FD"/>
    <w:rsid w:val="006F0E8A"/>
    <w:rsid w:val="006F1A42"/>
    <w:rsid w:val="006F5B7D"/>
    <w:rsid w:val="007030A5"/>
    <w:rsid w:val="00703427"/>
    <w:rsid w:val="0070687A"/>
    <w:rsid w:val="00707F5D"/>
    <w:rsid w:val="0071031F"/>
    <w:rsid w:val="007155BF"/>
    <w:rsid w:val="00715C5C"/>
    <w:rsid w:val="00717D3E"/>
    <w:rsid w:val="00722F72"/>
    <w:rsid w:val="00731F02"/>
    <w:rsid w:val="0073362C"/>
    <w:rsid w:val="00735363"/>
    <w:rsid w:val="0074591D"/>
    <w:rsid w:val="00746A7F"/>
    <w:rsid w:val="00746BA8"/>
    <w:rsid w:val="00757586"/>
    <w:rsid w:val="00761B9F"/>
    <w:rsid w:val="007637F3"/>
    <w:rsid w:val="00765A4C"/>
    <w:rsid w:val="00780CBB"/>
    <w:rsid w:val="0079382D"/>
    <w:rsid w:val="00794B85"/>
    <w:rsid w:val="007A66C0"/>
    <w:rsid w:val="007A7313"/>
    <w:rsid w:val="007C5136"/>
    <w:rsid w:val="007C6375"/>
    <w:rsid w:val="007D50D4"/>
    <w:rsid w:val="007E5E2D"/>
    <w:rsid w:val="007F39A0"/>
    <w:rsid w:val="007F3B1C"/>
    <w:rsid w:val="007F64CF"/>
    <w:rsid w:val="00813690"/>
    <w:rsid w:val="00816A9B"/>
    <w:rsid w:val="00820E39"/>
    <w:rsid w:val="008216E3"/>
    <w:rsid w:val="00823F34"/>
    <w:rsid w:val="008247B9"/>
    <w:rsid w:val="008317CC"/>
    <w:rsid w:val="008333FC"/>
    <w:rsid w:val="00842B9D"/>
    <w:rsid w:val="00844D68"/>
    <w:rsid w:val="00845960"/>
    <w:rsid w:val="0087021B"/>
    <w:rsid w:val="00874D58"/>
    <w:rsid w:val="008761A7"/>
    <w:rsid w:val="00882A6F"/>
    <w:rsid w:val="00885825"/>
    <w:rsid w:val="00894BA4"/>
    <w:rsid w:val="008A0D73"/>
    <w:rsid w:val="008A5B44"/>
    <w:rsid w:val="008A6C13"/>
    <w:rsid w:val="008B32A4"/>
    <w:rsid w:val="008B3712"/>
    <w:rsid w:val="008B5DBB"/>
    <w:rsid w:val="008C75F3"/>
    <w:rsid w:val="008D054B"/>
    <w:rsid w:val="008E37C5"/>
    <w:rsid w:val="008E73DA"/>
    <w:rsid w:val="008F146C"/>
    <w:rsid w:val="008F60AD"/>
    <w:rsid w:val="008F68D9"/>
    <w:rsid w:val="009069E0"/>
    <w:rsid w:val="00930C11"/>
    <w:rsid w:val="009337B5"/>
    <w:rsid w:val="00934F31"/>
    <w:rsid w:val="0093736B"/>
    <w:rsid w:val="0093794C"/>
    <w:rsid w:val="009548FF"/>
    <w:rsid w:val="00961B45"/>
    <w:rsid w:val="00970F47"/>
    <w:rsid w:val="00972E52"/>
    <w:rsid w:val="009808E7"/>
    <w:rsid w:val="0099023F"/>
    <w:rsid w:val="009903DD"/>
    <w:rsid w:val="009A67BE"/>
    <w:rsid w:val="009B15BB"/>
    <w:rsid w:val="009B47BE"/>
    <w:rsid w:val="009C4BFC"/>
    <w:rsid w:val="009C4E64"/>
    <w:rsid w:val="009D057C"/>
    <w:rsid w:val="009D2812"/>
    <w:rsid w:val="009D6031"/>
    <w:rsid w:val="009D6044"/>
    <w:rsid w:val="009E3555"/>
    <w:rsid w:val="00A03A3C"/>
    <w:rsid w:val="00A0417B"/>
    <w:rsid w:val="00A13B06"/>
    <w:rsid w:val="00A13CD0"/>
    <w:rsid w:val="00A23A20"/>
    <w:rsid w:val="00A4489F"/>
    <w:rsid w:val="00A50E50"/>
    <w:rsid w:val="00A54FE8"/>
    <w:rsid w:val="00A633FA"/>
    <w:rsid w:val="00A866F2"/>
    <w:rsid w:val="00A90B2C"/>
    <w:rsid w:val="00A90C10"/>
    <w:rsid w:val="00A910E4"/>
    <w:rsid w:val="00A91763"/>
    <w:rsid w:val="00AA3B31"/>
    <w:rsid w:val="00AA711A"/>
    <w:rsid w:val="00AB1F8E"/>
    <w:rsid w:val="00AB3D0E"/>
    <w:rsid w:val="00AB7FD6"/>
    <w:rsid w:val="00AC29C5"/>
    <w:rsid w:val="00AC5F18"/>
    <w:rsid w:val="00AC76CF"/>
    <w:rsid w:val="00AD5CF4"/>
    <w:rsid w:val="00AE0B38"/>
    <w:rsid w:val="00AE5724"/>
    <w:rsid w:val="00AF2622"/>
    <w:rsid w:val="00AF2A58"/>
    <w:rsid w:val="00AF4DDD"/>
    <w:rsid w:val="00B03071"/>
    <w:rsid w:val="00B1283F"/>
    <w:rsid w:val="00B17E74"/>
    <w:rsid w:val="00B2214F"/>
    <w:rsid w:val="00B22A25"/>
    <w:rsid w:val="00B362CC"/>
    <w:rsid w:val="00B4339D"/>
    <w:rsid w:val="00B458CA"/>
    <w:rsid w:val="00B550CF"/>
    <w:rsid w:val="00B6174C"/>
    <w:rsid w:val="00B6767B"/>
    <w:rsid w:val="00B67AF6"/>
    <w:rsid w:val="00B7582C"/>
    <w:rsid w:val="00B766FD"/>
    <w:rsid w:val="00B83358"/>
    <w:rsid w:val="00B83753"/>
    <w:rsid w:val="00B85540"/>
    <w:rsid w:val="00B96F5E"/>
    <w:rsid w:val="00BA5765"/>
    <w:rsid w:val="00BB40B1"/>
    <w:rsid w:val="00BC10DC"/>
    <w:rsid w:val="00BC202C"/>
    <w:rsid w:val="00BC6A15"/>
    <w:rsid w:val="00BD3B87"/>
    <w:rsid w:val="00BD502F"/>
    <w:rsid w:val="00BD7106"/>
    <w:rsid w:val="00BE04D9"/>
    <w:rsid w:val="00BE61B9"/>
    <w:rsid w:val="00BF1A86"/>
    <w:rsid w:val="00BF334D"/>
    <w:rsid w:val="00BF58FF"/>
    <w:rsid w:val="00C02729"/>
    <w:rsid w:val="00C03ADD"/>
    <w:rsid w:val="00C1412B"/>
    <w:rsid w:val="00C17979"/>
    <w:rsid w:val="00C21CCD"/>
    <w:rsid w:val="00C245C9"/>
    <w:rsid w:val="00C24C5C"/>
    <w:rsid w:val="00C26DE1"/>
    <w:rsid w:val="00C36437"/>
    <w:rsid w:val="00C410E8"/>
    <w:rsid w:val="00C440E7"/>
    <w:rsid w:val="00C442C0"/>
    <w:rsid w:val="00C4776E"/>
    <w:rsid w:val="00C52963"/>
    <w:rsid w:val="00C53517"/>
    <w:rsid w:val="00C571B4"/>
    <w:rsid w:val="00C60AB3"/>
    <w:rsid w:val="00C801F3"/>
    <w:rsid w:val="00C9064B"/>
    <w:rsid w:val="00CA4035"/>
    <w:rsid w:val="00CB2363"/>
    <w:rsid w:val="00CB2DEB"/>
    <w:rsid w:val="00CB5A35"/>
    <w:rsid w:val="00CB7387"/>
    <w:rsid w:val="00CC2F7F"/>
    <w:rsid w:val="00CC61FE"/>
    <w:rsid w:val="00CC7270"/>
    <w:rsid w:val="00CD0878"/>
    <w:rsid w:val="00CD4AFB"/>
    <w:rsid w:val="00CE1DB8"/>
    <w:rsid w:val="00CE6BC7"/>
    <w:rsid w:val="00CE77E8"/>
    <w:rsid w:val="00D110FA"/>
    <w:rsid w:val="00D12517"/>
    <w:rsid w:val="00D17661"/>
    <w:rsid w:val="00D23025"/>
    <w:rsid w:val="00D23ABA"/>
    <w:rsid w:val="00D35A74"/>
    <w:rsid w:val="00D41267"/>
    <w:rsid w:val="00D63527"/>
    <w:rsid w:val="00D76638"/>
    <w:rsid w:val="00D80385"/>
    <w:rsid w:val="00D804A7"/>
    <w:rsid w:val="00D82A5B"/>
    <w:rsid w:val="00DA1310"/>
    <w:rsid w:val="00DA2A6B"/>
    <w:rsid w:val="00DA48D7"/>
    <w:rsid w:val="00DA77FA"/>
    <w:rsid w:val="00DB64CB"/>
    <w:rsid w:val="00DC21F6"/>
    <w:rsid w:val="00DD45F4"/>
    <w:rsid w:val="00DE3034"/>
    <w:rsid w:val="00DE5687"/>
    <w:rsid w:val="00E0197F"/>
    <w:rsid w:val="00E1350F"/>
    <w:rsid w:val="00E15693"/>
    <w:rsid w:val="00E2334E"/>
    <w:rsid w:val="00E36572"/>
    <w:rsid w:val="00E370A2"/>
    <w:rsid w:val="00E47718"/>
    <w:rsid w:val="00E52315"/>
    <w:rsid w:val="00E6192D"/>
    <w:rsid w:val="00E83323"/>
    <w:rsid w:val="00E86774"/>
    <w:rsid w:val="00E875F4"/>
    <w:rsid w:val="00E904EA"/>
    <w:rsid w:val="00EA5AC0"/>
    <w:rsid w:val="00EA79FD"/>
    <w:rsid w:val="00EB7D85"/>
    <w:rsid w:val="00EC1BEA"/>
    <w:rsid w:val="00ED678F"/>
    <w:rsid w:val="00EE456A"/>
    <w:rsid w:val="00EF47E3"/>
    <w:rsid w:val="00F1005D"/>
    <w:rsid w:val="00F20D29"/>
    <w:rsid w:val="00F30520"/>
    <w:rsid w:val="00F41C3A"/>
    <w:rsid w:val="00F53193"/>
    <w:rsid w:val="00F63134"/>
    <w:rsid w:val="00F7270B"/>
    <w:rsid w:val="00F747C4"/>
    <w:rsid w:val="00F75491"/>
    <w:rsid w:val="00F76E3F"/>
    <w:rsid w:val="00F77231"/>
    <w:rsid w:val="00F935BF"/>
    <w:rsid w:val="00FA23F6"/>
    <w:rsid w:val="00FD445A"/>
    <w:rsid w:val="00FD79AF"/>
    <w:rsid w:val="00FD7A60"/>
    <w:rsid w:val="00FD7C8D"/>
    <w:rsid w:val="00FE0E54"/>
    <w:rsid w:val="00FE1814"/>
    <w:rsid w:val="00FE1EDE"/>
    <w:rsid w:val="00FE6B2D"/>
    <w:rsid w:val="00FE78CB"/>
    <w:rsid w:val="00FE7B77"/>
    <w:rsid w:val="00FF47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B2C272"/>
  <w15:chartTrackingRefBased/>
  <w15:docId w15:val="{62E1E610-7AC6-4E01-B08C-D8DFE4036E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en-US"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79CB"/>
  </w:style>
  <w:style w:type="paragraph" w:styleId="Heading1">
    <w:name w:val="heading 1"/>
    <w:basedOn w:val="Normal"/>
    <w:next w:val="Normal"/>
    <w:link w:val="Heading1Char"/>
    <w:uiPriority w:val="9"/>
    <w:qFormat/>
    <w:rsid w:val="000C79CB"/>
    <w:pPr>
      <w:keepNext/>
      <w:keepLines/>
      <w:pBdr>
        <w:bottom w:val="single" w:sz="4" w:space="1" w:color="4472C4" w:themeColor="accent1"/>
      </w:pBdr>
      <w:spacing w:before="400" w:after="40" w:line="240" w:lineRule="auto"/>
      <w:outlineLvl w:val="0"/>
    </w:pPr>
    <w:rPr>
      <w:rFonts w:asciiTheme="majorHAnsi" w:eastAsiaTheme="majorEastAsia" w:hAnsiTheme="majorHAnsi" w:cstheme="majorBidi"/>
      <w:color w:val="2F5496" w:themeColor="accent1" w:themeShade="BF"/>
      <w:sz w:val="36"/>
      <w:szCs w:val="36"/>
    </w:rPr>
  </w:style>
  <w:style w:type="paragraph" w:styleId="Heading2">
    <w:name w:val="heading 2"/>
    <w:basedOn w:val="Heading1"/>
    <w:next w:val="Normal"/>
    <w:link w:val="Heading2Char"/>
    <w:uiPriority w:val="9"/>
    <w:unhideWhenUsed/>
    <w:qFormat/>
    <w:rsid w:val="00717D3E"/>
    <w:pPr>
      <w:outlineLvl w:val="1"/>
    </w:pPr>
  </w:style>
  <w:style w:type="paragraph" w:styleId="Heading3">
    <w:name w:val="heading 3"/>
    <w:basedOn w:val="Normal"/>
    <w:next w:val="Normal"/>
    <w:link w:val="Heading3Char"/>
    <w:uiPriority w:val="9"/>
    <w:unhideWhenUsed/>
    <w:qFormat/>
    <w:rsid w:val="002E30D4"/>
    <w:pPr>
      <w:keepNext/>
      <w:keepLines/>
      <w:spacing w:before="80" w:after="0" w:line="240" w:lineRule="auto"/>
      <w:outlineLvl w:val="2"/>
    </w:pPr>
    <w:rPr>
      <w:rFonts w:asciiTheme="majorHAnsi" w:eastAsiaTheme="majorEastAsia" w:hAnsiTheme="majorHAnsi" w:cstheme="majorBidi"/>
      <w:color w:val="2F5496"/>
      <w:sz w:val="28"/>
      <w:szCs w:val="28"/>
    </w:rPr>
  </w:style>
  <w:style w:type="paragraph" w:styleId="Heading4">
    <w:name w:val="heading 4"/>
    <w:basedOn w:val="Normal"/>
    <w:next w:val="Normal"/>
    <w:link w:val="Heading4Char"/>
    <w:uiPriority w:val="9"/>
    <w:unhideWhenUsed/>
    <w:qFormat/>
    <w:rsid w:val="0093794C"/>
    <w:pPr>
      <w:keepNext/>
      <w:keepLines/>
      <w:spacing w:before="80" w:after="0"/>
      <w:outlineLvl w:val="3"/>
    </w:pPr>
    <w:rPr>
      <w:rFonts w:asciiTheme="majorHAnsi" w:eastAsiaTheme="majorEastAsia" w:hAnsiTheme="majorHAnsi" w:cstheme="majorBidi"/>
      <w:color w:val="404040" w:themeColor="text1" w:themeTint="BF"/>
      <w:sz w:val="26"/>
      <w:szCs w:val="26"/>
    </w:rPr>
  </w:style>
  <w:style w:type="paragraph" w:styleId="Heading5">
    <w:name w:val="heading 5"/>
    <w:basedOn w:val="Normal"/>
    <w:next w:val="Normal"/>
    <w:link w:val="Heading5Char"/>
    <w:uiPriority w:val="9"/>
    <w:unhideWhenUsed/>
    <w:qFormat/>
    <w:rsid w:val="0093794C"/>
    <w:pPr>
      <w:keepNext/>
      <w:keepLines/>
      <w:spacing w:before="80" w:after="0"/>
      <w:outlineLvl w:val="4"/>
    </w:pPr>
    <w:rPr>
      <w:rFonts w:asciiTheme="majorHAnsi" w:eastAsiaTheme="majorEastAsia" w:hAnsiTheme="majorHAnsi" w:cstheme="majorBidi"/>
      <w:sz w:val="22"/>
      <w:szCs w:val="22"/>
    </w:rPr>
  </w:style>
  <w:style w:type="paragraph" w:styleId="Heading6">
    <w:name w:val="heading 6"/>
    <w:basedOn w:val="Normal"/>
    <w:next w:val="Normal"/>
    <w:link w:val="Heading6Char"/>
    <w:uiPriority w:val="9"/>
    <w:unhideWhenUsed/>
    <w:qFormat/>
    <w:rsid w:val="003C6AB2"/>
    <w:pPr>
      <w:keepNext/>
      <w:keepLines/>
      <w:spacing w:before="80" w:after="0"/>
      <w:outlineLvl w:val="5"/>
    </w:pPr>
    <w:rPr>
      <w:rFonts w:asciiTheme="majorHAnsi" w:eastAsiaTheme="majorEastAsia" w:hAnsiTheme="majorHAnsi" w:cstheme="majorBidi"/>
      <w:i/>
      <w:iCs/>
      <w:sz w:val="20"/>
      <w:szCs w:val="20"/>
    </w:rPr>
  </w:style>
  <w:style w:type="paragraph" w:styleId="Heading7">
    <w:name w:val="heading 7"/>
    <w:basedOn w:val="Normal"/>
    <w:next w:val="Normal"/>
    <w:link w:val="Heading7Char"/>
    <w:uiPriority w:val="9"/>
    <w:semiHidden/>
    <w:unhideWhenUsed/>
    <w:qFormat/>
    <w:rsid w:val="000C79CB"/>
    <w:pPr>
      <w:keepNext/>
      <w:keepLines/>
      <w:spacing w:before="80" w:after="0"/>
      <w:outlineLvl w:val="6"/>
    </w:pPr>
    <w:rPr>
      <w:rFonts w:asciiTheme="majorHAnsi" w:eastAsiaTheme="majorEastAsia" w:hAnsiTheme="majorHAnsi" w:cstheme="majorBidi"/>
      <w:i/>
      <w:iCs/>
      <w:color w:val="595959" w:themeColor="text1" w:themeTint="A6"/>
    </w:rPr>
  </w:style>
  <w:style w:type="paragraph" w:styleId="Heading8">
    <w:name w:val="heading 8"/>
    <w:basedOn w:val="Normal"/>
    <w:next w:val="Normal"/>
    <w:link w:val="Heading8Char"/>
    <w:uiPriority w:val="9"/>
    <w:semiHidden/>
    <w:unhideWhenUsed/>
    <w:qFormat/>
    <w:rsid w:val="000C79CB"/>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Heading9">
    <w:name w:val="heading 9"/>
    <w:basedOn w:val="Normal"/>
    <w:next w:val="Normal"/>
    <w:link w:val="Heading9Char"/>
    <w:uiPriority w:val="9"/>
    <w:semiHidden/>
    <w:unhideWhenUsed/>
    <w:qFormat/>
    <w:rsid w:val="000C79CB"/>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903DD"/>
    <w:rPr>
      <w:color w:val="0563C1" w:themeColor="hyperlink"/>
      <w:u w:val="single"/>
    </w:rPr>
  </w:style>
  <w:style w:type="paragraph" w:styleId="ListParagraph">
    <w:name w:val="List Paragraph"/>
    <w:basedOn w:val="Normal"/>
    <w:uiPriority w:val="34"/>
    <w:qFormat/>
    <w:rsid w:val="009903DD"/>
    <w:pPr>
      <w:ind w:left="720"/>
      <w:contextualSpacing/>
    </w:pPr>
  </w:style>
  <w:style w:type="character" w:customStyle="1" w:styleId="Heading1Char">
    <w:name w:val="Heading 1 Char"/>
    <w:basedOn w:val="DefaultParagraphFont"/>
    <w:link w:val="Heading1"/>
    <w:uiPriority w:val="9"/>
    <w:rsid w:val="000C79CB"/>
    <w:rPr>
      <w:rFonts w:asciiTheme="majorHAnsi" w:eastAsiaTheme="majorEastAsia" w:hAnsiTheme="majorHAnsi" w:cstheme="majorBidi"/>
      <w:color w:val="2F5496" w:themeColor="accent1" w:themeShade="BF"/>
      <w:sz w:val="36"/>
      <w:szCs w:val="36"/>
    </w:rPr>
  </w:style>
  <w:style w:type="character" w:customStyle="1" w:styleId="UnresolvedMention1">
    <w:name w:val="Unresolved Mention1"/>
    <w:basedOn w:val="DefaultParagraphFont"/>
    <w:uiPriority w:val="99"/>
    <w:semiHidden/>
    <w:unhideWhenUsed/>
    <w:rsid w:val="00295108"/>
    <w:rPr>
      <w:color w:val="605E5C"/>
      <w:shd w:val="clear" w:color="auto" w:fill="E1DFDD"/>
    </w:rPr>
  </w:style>
  <w:style w:type="character" w:styleId="FollowedHyperlink">
    <w:name w:val="FollowedHyperlink"/>
    <w:basedOn w:val="DefaultParagraphFont"/>
    <w:uiPriority w:val="99"/>
    <w:semiHidden/>
    <w:unhideWhenUsed/>
    <w:rsid w:val="00592FD6"/>
    <w:rPr>
      <w:color w:val="954F72" w:themeColor="followedHyperlink"/>
      <w:u w:val="single"/>
    </w:rPr>
  </w:style>
  <w:style w:type="character" w:customStyle="1" w:styleId="Heading2Char">
    <w:name w:val="Heading 2 Char"/>
    <w:basedOn w:val="DefaultParagraphFont"/>
    <w:link w:val="Heading2"/>
    <w:uiPriority w:val="9"/>
    <w:rsid w:val="00717D3E"/>
    <w:rPr>
      <w:rFonts w:asciiTheme="majorHAnsi" w:eastAsiaTheme="majorEastAsia" w:hAnsiTheme="majorHAnsi" w:cstheme="majorBidi"/>
      <w:color w:val="2F5496" w:themeColor="accent1" w:themeShade="BF"/>
      <w:sz w:val="36"/>
      <w:szCs w:val="36"/>
    </w:rPr>
  </w:style>
  <w:style w:type="character" w:styleId="Strong">
    <w:name w:val="Strong"/>
    <w:basedOn w:val="DefaultParagraphFont"/>
    <w:uiPriority w:val="22"/>
    <w:qFormat/>
    <w:rsid w:val="000C79CB"/>
    <w:rPr>
      <w:b/>
      <w:bCs/>
    </w:rPr>
  </w:style>
  <w:style w:type="paragraph" w:styleId="NormalWeb">
    <w:name w:val="Normal (Web)"/>
    <w:basedOn w:val="Normal"/>
    <w:uiPriority w:val="99"/>
    <w:unhideWhenUsed/>
    <w:rsid w:val="0041253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2E30D4"/>
    <w:rPr>
      <w:rFonts w:asciiTheme="majorHAnsi" w:eastAsiaTheme="majorEastAsia" w:hAnsiTheme="majorHAnsi" w:cstheme="majorBidi"/>
      <w:color w:val="2F5496"/>
      <w:sz w:val="28"/>
      <w:szCs w:val="28"/>
    </w:rPr>
  </w:style>
  <w:style w:type="paragraph" w:customStyle="1" w:styleId="byline">
    <w:name w:val="byline"/>
    <w:basedOn w:val="Normal"/>
    <w:rsid w:val="00EC1BEA"/>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E37C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37C5"/>
    <w:rPr>
      <w:rFonts w:ascii="Segoe UI" w:hAnsi="Segoe UI" w:cs="Segoe UI"/>
      <w:sz w:val="18"/>
      <w:szCs w:val="18"/>
    </w:rPr>
  </w:style>
  <w:style w:type="character" w:styleId="HTMLCite">
    <w:name w:val="HTML Cite"/>
    <w:basedOn w:val="DefaultParagraphFont"/>
    <w:uiPriority w:val="99"/>
    <w:semiHidden/>
    <w:unhideWhenUsed/>
    <w:rsid w:val="009069E0"/>
    <w:rPr>
      <w:i/>
      <w:iCs/>
    </w:rPr>
  </w:style>
  <w:style w:type="character" w:styleId="Emphasis">
    <w:name w:val="Emphasis"/>
    <w:basedOn w:val="DefaultParagraphFont"/>
    <w:uiPriority w:val="20"/>
    <w:qFormat/>
    <w:rsid w:val="000C79CB"/>
    <w:rPr>
      <w:i/>
      <w:iCs/>
    </w:rPr>
  </w:style>
  <w:style w:type="character" w:customStyle="1" w:styleId="authors">
    <w:name w:val="authors"/>
    <w:basedOn w:val="DefaultParagraphFont"/>
    <w:rsid w:val="00572F0B"/>
  </w:style>
  <w:style w:type="character" w:customStyle="1" w:styleId="Date1">
    <w:name w:val="Date1"/>
    <w:basedOn w:val="DefaultParagraphFont"/>
    <w:rsid w:val="00572F0B"/>
  </w:style>
  <w:style w:type="character" w:customStyle="1" w:styleId="arttitle">
    <w:name w:val="art_title"/>
    <w:basedOn w:val="DefaultParagraphFont"/>
    <w:rsid w:val="00572F0B"/>
  </w:style>
  <w:style w:type="character" w:customStyle="1" w:styleId="serialtitle">
    <w:name w:val="serial_title"/>
    <w:basedOn w:val="DefaultParagraphFont"/>
    <w:rsid w:val="00572F0B"/>
  </w:style>
  <w:style w:type="character" w:customStyle="1" w:styleId="volumeissue">
    <w:name w:val="volume_issue"/>
    <w:basedOn w:val="DefaultParagraphFont"/>
    <w:rsid w:val="00572F0B"/>
  </w:style>
  <w:style w:type="character" w:customStyle="1" w:styleId="pagerange">
    <w:name w:val="page_range"/>
    <w:basedOn w:val="DefaultParagraphFont"/>
    <w:rsid w:val="00572F0B"/>
  </w:style>
  <w:style w:type="character" w:customStyle="1" w:styleId="doilink">
    <w:name w:val="doi_link"/>
    <w:basedOn w:val="DefaultParagraphFont"/>
    <w:rsid w:val="00572F0B"/>
  </w:style>
  <w:style w:type="character" w:customStyle="1" w:styleId="title-text">
    <w:name w:val="title-text"/>
    <w:basedOn w:val="DefaultParagraphFont"/>
    <w:rsid w:val="0070687A"/>
  </w:style>
  <w:style w:type="character" w:customStyle="1" w:styleId="sr-only">
    <w:name w:val="sr-only"/>
    <w:basedOn w:val="DefaultParagraphFont"/>
    <w:rsid w:val="0070687A"/>
  </w:style>
  <w:style w:type="character" w:customStyle="1" w:styleId="text">
    <w:name w:val="text"/>
    <w:basedOn w:val="DefaultParagraphFont"/>
    <w:rsid w:val="0070687A"/>
  </w:style>
  <w:style w:type="character" w:customStyle="1" w:styleId="author-ref">
    <w:name w:val="author-ref"/>
    <w:basedOn w:val="DefaultParagraphFont"/>
    <w:rsid w:val="0070687A"/>
  </w:style>
  <w:style w:type="character" w:customStyle="1" w:styleId="Heading4Char">
    <w:name w:val="Heading 4 Char"/>
    <w:basedOn w:val="DefaultParagraphFont"/>
    <w:link w:val="Heading4"/>
    <w:uiPriority w:val="9"/>
    <w:rsid w:val="0093794C"/>
    <w:rPr>
      <w:rFonts w:asciiTheme="majorHAnsi" w:eastAsiaTheme="majorEastAsia" w:hAnsiTheme="majorHAnsi" w:cstheme="majorBidi"/>
      <w:color w:val="404040" w:themeColor="text1" w:themeTint="BF"/>
      <w:sz w:val="26"/>
      <w:szCs w:val="26"/>
    </w:rPr>
  </w:style>
  <w:style w:type="character" w:customStyle="1" w:styleId="Heading5Char">
    <w:name w:val="Heading 5 Char"/>
    <w:basedOn w:val="DefaultParagraphFont"/>
    <w:link w:val="Heading5"/>
    <w:uiPriority w:val="9"/>
    <w:rsid w:val="0093794C"/>
    <w:rPr>
      <w:rFonts w:asciiTheme="majorHAnsi" w:eastAsiaTheme="majorEastAsia" w:hAnsiTheme="majorHAnsi" w:cstheme="majorBidi"/>
      <w:sz w:val="22"/>
      <w:szCs w:val="22"/>
    </w:rPr>
  </w:style>
  <w:style w:type="character" w:customStyle="1" w:styleId="h00208">
    <w:name w:val="h00208"/>
    <w:basedOn w:val="DefaultParagraphFont"/>
    <w:rsid w:val="003E10AB"/>
  </w:style>
  <w:style w:type="character" w:customStyle="1" w:styleId="a00083">
    <w:name w:val="a00083"/>
    <w:basedOn w:val="DefaultParagraphFont"/>
    <w:rsid w:val="003E10AB"/>
  </w:style>
  <w:style w:type="character" w:customStyle="1" w:styleId="Heading6Char">
    <w:name w:val="Heading 6 Char"/>
    <w:basedOn w:val="DefaultParagraphFont"/>
    <w:link w:val="Heading6"/>
    <w:uiPriority w:val="9"/>
    <w:rsid w:val="003C6AB2"/>
    <w:rPr>
      <w:rFonts w:asciiTheme="majorHAnsi" w:eastAsiaTheme="majorEastAsia" w:hAnsiTheme="majorHAnsi" w:cstheme="majorBidi"/>
      <w:i/>
      <w:iCs/>
      <w:sz w:val="20"/>
      <w:szCs w:val="20"/>
    </w:rPr>
  </w:style>
  <w:style w:type="character" w:customStyle="1" w:styleId="Heading7Char">
    <w:name w:val="Heading 7 Char"/>
    <w:basedOn w:val="DefaultParagraphFont"/>
    <w:link w:val="Heading7"/>
    <w:uiPriority w:val="9"/>
    <w:semiHidden/>
    <w:rsid w:val="000C79CB"/>
    <w:rPr>
      <w:rFonts w:asciiTheme="majorHAnsi" w:eastAsiaTheme="majorEastAsia" w:hAnsiTheme="majorHAnsi" w:cstheme="majorBidi"/>
      <w:i/>
      <w:iCs/>
      <w:color w:val="595959" w:themeColor="text1" w:themeTint="A6"/>
    </w:rPr>
  </w:style>
  <w:style w:type="character" w:customStyle="1" w:styleId="Heading8Char">
    <w:name w:val="Heading 8 Char"/>
    <w:basedOn w:val="DefaultParagraphFont"/>
    <w:link w:val="Heading8"/>
    <w:uiPriority w:val="9"/>
    <w:semiHidden/>
    <w:rsid w:val="000C79CB"/>
    <w:rPr>
      <w:rFonts w:asciiTheme="majorHAnsi" w:eastAsiaTheme="majorEastAsia" w:hAnsiTheme="majorHAnsi" w:cstheme="majorBidi"/>
      <w:smallCaps/>
      <w:color w:val="595959" w:themeColor="text1" w:themeTint="A6"/>
    </w:rPr>
  </w:style>
  <w:style w:type="character" w:customStyle="1" w:styleId="Heading9Char">
    <w:name w:val="Heading 9 Char"/>
    <w:basedOn w:val="DefaultParagraphFont"/>
    <w:link w:val="Heading9"/>
    <w:uiPriority w:val="9"/>
    <w:semiHidden/>
    <w:rsid w:val="000C79CB"/>
    <w:rPr>
      <w:rFonts w:asciiTheme="majorHAnsi" w:eastAsiaTheme="majorEastAsia" w:hAnsiTheme="majorHAnsi" w:cstheme="majorBidi"/>
      <w:i/>
      <w:iCs/>
      <w:smallCaps/>
      <w:color w:val="595959" w:themeColor="text1" w:themeTint="A6"/>
    </w:rPr>
  </w:style>
  <w:style w:type="paragraph" w:styleId="Caption">
    <w:name w:val="caption"/>
    <w:basedOn w:val="Normal"/>
    <w:next w:val="Normal"/>
    <w:uiPriority w:val="35"/>
    <w:semiHidden/>
    <w:unhideWhenUsed/>
    <w:qFormat/>
    <w:rsid w:val="000C79CB"/>
    <w:pPr>
      <w:spacing w:line="240" w:lineRule="auto"/>
    </w:pPr>
    <w:rPr>
      <w:b/>
      <w:bCs/>
      <w:color w:val="404040" w:themeColor="text1" w:themeTint="BF"/>
      <w:sz w:val="20"/>
      <w:szCs w:val="20"/>
    </w:rPr>
  </w:style>
  <w:style w:type="paragraph" w:styleId="Title">
    <w:name w:val="Title"/>
    <w:basedOn w:val="Normal"/>
    <w:next w:val="Normal"/>
    <w:link w:val="TitleChar"/>
    <w:uiPriority w:val="10"/>
    <w:qFormat/>
    <w:rsid w:val="000C79CB"/>
    <w:pPr>
      <w:spacing w:after="0" w:line="240" w:lineRule="auto"/>
      <w:contextualSpacing/>
    </w:pPr>
    <w:rPr>
      <w:rFonts w:asciiTheme="majorHAnsi" w:eastAsiaTheme="majorEastAsia" w:hAnsiTheme="majorHAnsi" w:cstheme="majorBidi"/>
      <w:color w:val="2F5496" w:themeColor="accent1" w:themeShade="BF"/>
      <w:spacing w:val="-7"/>
      <w:sz w:val="80"/>
      <w:szCs w:val="80"/>
    </w:rPr>
  </w:style>
  <w:style w:type="character" w:customStyle="1" w:styleId="TitleChar">
    <w:name w:val="Title Char"/>
    <w:basedOn w:val="DefaultParagraphFont"/>
    <w:link w:val="Title"/>
    <w:uiPriority w:val="10"/>
    <w:rsid w:val="000C79CB"/>
    <w:rPr>
      <w:rFonts w:asciiTheme="majorHAnsi" w:eastAsiaTheme="majorEastAsia" w:hAnsiTheme="majorHAnsi" w:cstheme="majorBidi"/>
      <w:color w:val="2F5496" w:themeColor="accent1" w:themeShade="BF"/>
      <w:spacing w:val="-7"/>
      <w:sz w:val="80"/>
      <w:szCs w:val="80"/>
    </w:rPr>
  </w:style>
  <w:style w:type="paragraph" w:styleId="Subtitle">
    <w:name w:val="Subtitle"/>
    <w:basedOn w:val="Normal"/>
    <w:next w:val="Normal"/>
    <w:link w:val="SubtitleChar"/>
    <w:uiPriority w:val="11"/>
    <w:qFormat/>
    <w:rsid w:val="000C79CB"/>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SubtitleChar">
    <w:name w:val="Subtitle Char"/>
    <w:basedOn w:val="DefaultParagraphFont"/>
    <w:link w:val="Subtitle"/>
    <w:uiPriority w:val="11"/>
    <w:rsid w:val="000C79CB"/>
    <w:rPr>
      <w:rFonts w:asciiTheme="majorHAnsi" w:eastAsiaTheme="majorEastAsia" w:hAnsiTheme="majorHAnsi" w:cstheme="majorBidi"/>
      <w:color w:val="404040" w:themeColor="text1" w:themeTint="BF"/>
      <w:sz w:val="30"/>
      <w:szCs w:val="30"/>
    </w:rPr>
  </w:style>
  <w:style w:type="paragraph" w:styleId="NoSpacing">
    <w:name w:val="No Spacing"/>
    <w:uiPriority w:val="1"/>
    <w:qFormat/>
    <w:rsid w:val="000C79CB"/>
    <w:pPr>
      <w:spacing w:after="0" w:line="240" w:lineRule="auto"/>
    </w:pPr>
  </w:style>
  <w:style w:type="paragraph" w:styleId="Quote">
    <w:name w:val="Quote"/>
    <w:basedOn w:val="Normal"/>
    <w:next w:val="Normal"/>
    <w:link w:val="QuoteChar"/>
    <w:uiPriority w:val="29"/>
    <w:qFormat/>
    <w:rsid w:val="000C79CB"/>
    <w:pPr>
      <w:spacing w:before="240" w:after="240" w:line="252" w:lineRule="auto"/>
      <w:ind w:left="864" w:right="864"/>
      <w:jc w:val="center"/>
    </w:pPr>
    <w:rPr>
      <w:i/>
      <w:iCs/>
    </w:rPr>
  </w:style>
  <w:style w:type="character" w:customStyle="1" w:styleId="QuoteChar">
    <w:name w:val="Quote Char"/>
    <w:basedOn w:val="DefaultParagraphFont"/>
    <w:link w:val="Quote"/>
    <w:uiPriority w:val="29"/>
    <w:rsid w:val="000C79CB"/>
    <w:rPr>
      <w:i/>
      <w:iCs/>
    </w:rPr>
  </w:style>
  <w:style w:type="paragraph" w:styleId="IntenseQuote">
    <w:name w:val="Intense Quote"/>
    <w:basedOn w:val="Normal"/>
    <w:next w:val="Normal"/>
    <w:link w:val="IntenseQuoteChar"/>
    <w:uiPriority w:val="30"/>
    <w:qFormat/>
    <w:rsid w:val="000C79CB"/>
    <w:pPr>
      <w:spacing w:before="100" w:beforeAutospacing="1" w:after="240"/>
      <w:ind w:left="864" w:right="864"/>
      <w:jc w:val="center"/>
    </w:pPr>
    <w:rPr>
      <w:rFonts w:asciiTheme="majorHAnsi" w:eastAsiaTheme="majorEastAsia" w:hAnsiTheme="majorHAnsi" w:cstheme="majorBidi"/>
      <w:color w:val="4472C4" w:themeColor="accent1"/>
      <w:sz w:val="28"/>
      <w:szCs w:val="28"/>
    </w:rPr>
  </w:style>
  <w:style w:type="character" w:customStyle="1" w:styleId="IntenseQuoteChar">
    <w:name w:val="Intense Quote Char"/>
    <w:basedOn w:val="DefaultParagraphFont"/>
    <w:link w:val="IntenseQuote"/>
    <w:uiPriority w:val="30"/>
    <w:rsid w:val="000C79CB"/>
    <w:rPr>
      <w:rFonts w:asciiTheme="majorHAnsi" w:eastAsiaTheme="majorEastAsia" w:hAnsiTheme="majorHAnsi" w:cstheme="majorBidi"/>
      <w:color w:val="4472C4" w:themeColor="accent1"/>
      <w:sz w:val="28"/>
      <w:szCs w:val="28"/>
    </w:rPr>
  </w:style>
  <w:style w:type="character" w:styleId="SubtleEmphasis">
    <w:name w:val="Subtle Emphasis"/>
    <w:basedOn w:val="DefaultParagraphFont"/>
    <w:uiPriority w:val="19"/>
    <w:qFormat/>
    <w:rsid w:val="000C79CB"/>
    <w:rPr>
      <w:i/>
      <w:iCs/>
      <w:color w:val="595959" w:themeColor="text1" w:themeTint="A6"/>
    </w:rPr>
  </w:style>
  <w:style w:type="character" w:styleId="IntenseEmphasis">
    <w:name w:val="Intense Emphasis"/>
    <w:basedOn w:val="DefaultParagraphFont"/>
    <w:uiPriority w:val="21"/>
    <w:qFormat/>
    <w:rsid w:val="000C79CB"/>
    <w:rPr>
      <w:b/>
      <w:bCs/>
      <w:i/>
      <w:iCs/>
    </w:rPr>
  </w:style>
  <w:style w:type="character" w:styleId="SubtleReference">
    <w:name w:val="Subtle Reference"/>
    <w:basedOn w:val="DefaultParagraphFont"/>
    <w:uiPriority w:val="31"/>
    <w:qFormat/>
    <w:rsid w:val="000C79CB"/>
    <w:rPr>
      <w:smallCaps/>
      <w:color w:val="404040" w:themeColor="text1" w:themeTint="BF"/>
    </w:rPr>
  </w:style>
  <w:style w:type="character" w:styleId="IntenseReference">
    <w:name w:val="Intense Reference"/>
    <w:basedOn w:val="DefaultParagraphFont"/>
    <w:uiPriority w:val="32"/>
    <w:qFormat/>
    <w:rsid w:val="000C79CB"/>
    <w:rPr>
      <w:b/>
      <w:bCs/>
      <w:smallCaps/>
      <w:u w:val="single"/>
    </w:rPr>
  </w:style>
  <w:style w:type="character" w:styleId="BookTitle">
    <w:name w:val="Book Title"/>
    <w:basedOn w:val="DefaultParagraphFont"/>
    <w:uiPriority w:val="33"/>
    <w:qFormat/>
    <w:rsid w:val="000C79CB"/>
    <w:rPr>
      <w:b/>
      <w:bCs/>
      <w:smallCaps/>
    </w:rPr>
  </w:style>
  <w:style w:type="paragraph" w:styleId="TOCHeading">
    <w:name w:val="TOC Heading"/>
    <w:basedOn w:val="Heading1"/>
    <w:next w:val="Normal"/>
    <w:uiPriority w:val="39"/>
    <w:semiHidden/>
    <w:unhideWhenUsed/>
    <w:qFormat/>
    <w:rsid w:val="000C79CB"/>
    <w:pPr>
      <w:outlineLvl w:val="9"/>
    </w:pPr>
  </w:style>
  <w:style w:type="character" w:styleId="CommentReference">
    <w:name w:val="annotation reference"/>
    <w:basedOn w:val="DefaultParagraphFont"/>
    <w:uiPriority w:val="99"/>
    <w:semiHidden/>
    <w:unhideWhenUsed/>
    <w:rsid w:val="002F2C43"/>
    <w:rPr>
      <w:sz w:val="16"/>
      <w:szCs w:val="16"/>
    </w:rPr>
  </w:style>
  <w:style w:type="paragraph" w:styleId="CommentText">
    <w:name w:val="annotation text"/>
    <w:basedOn w:val="Normal"/>
    <w:link w:val="CommentTextChar"/>
    <w:uiPriority w:val="99"/>
    <w:semiHidden/>
    <w:unhideWhenUsed/>
    <w:rsid w:val="002F2C43"/>
    <w:pPr>
      <w:spacing w:line="240" w:lineRule="auto"/>
    </w:pPr>
    <w:rPr>
      <w:sz w:val="20"/>
      <w:szCs w:val="20"/>
    </w:rPr>
  </w:style>
  <w:style w:type="character" w:customStyle="1" w:styleId="CommentTextChar">
    <w:name w:val="Comment Text Char"/>
    <w:basedOn w:val="DefaultParagraphFont"/>
    <w:link w:val="CommentText"/>
    <w:uiPriority w:val="99"/>
    <w:semiHidden/>
    <w:rsid w:val="002F2C43"/>
    <w:rPr>
      <w:sz w:val="20"/>
      <w:szCs w:val="20"/>
    </w:rPr>
  </w:style>
  <w:style w:type="paragraph" w:styleId="CommentSubject">
    <w:name w:val="annotation subject"/>
    <w:basedOn w:val="CommentText"/>
    <w:next w:val="CommentText"/>
    <w:link w:val="CommentSubjectChar"/>
    <w:uiPriority w:val="99"/>
    <w:semiHidden/>
    <w:unhideWhenUsed/>
    <w:rsid w:val="002F2C43"/>
    <w:rPr>
      <w:b/>
      <w:bCs/>
    </w:rPr>
  </w:style>
  <w:style w:type="character" w:customStyle="1" w:styleId="CommentSubjectChar">
    <w:name w:val="Comment Subject Char"/>
    <w:basedOn w:val="CommentTextChar"/>
    <w:link w:val="CommentSubject"/>
    <w:uiPriority w:val="99"/>
    <w:semiHidden/>
    <w:rsid w:val="002F2C43"/>
    <w:rPr>
      <w:b/>
      <w:bCs/>
      <w:sz w:val="20"/>
      <w:szCs w:val="20"/>
    </w:rPr>
  </w:style>
  <w:style w:type="paragraph" w:styleId="Header">
    <w:name w:val="header"/>
    <w:basedOn w:val="Normal"/>
    <w:link w:val="HeaderChar"/>
    <w:uiPriority w:val="99"/>
    <w:unhideWhenUsed/>
    <w:rsid w:val="004D5A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4D5AF1"/>
  </w:style>
  <w:style w:type="paragraph" w:styleId="Footer">
    <w:name w:val="footer"/>
    <w:basedOn w:val="Normal"/>
    <w:link w:val="FooterChar"/>
    <w:uiPriority w:val="99"/>
    <w:unhideWhenUsed/>
    <w:rsid w:val="004D5A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4D5AF1"/>
  </w:style>
  <w:style w:type="character" w:customStyle="1" w:styleId="UnresolvedMention2">
    <w:name w:val="Unresolved Mention2"/>
    <w:basedOn w:val="DefaultParagraphFont"/>
    <w:uiPriority w:val="99"/>
    <w:semiHidden/>
    <w:unhideWhenUsed/>
    <w:rsid w:val="007F39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263131">
      <w:bodyDiv w:val="1"/>
      <w:marLeft w:val="0"/>
      <w:marRight w:val="0"/>
      <w:marTop w:val="0"/>
      <w:marBottom w:val="0"/>
      <w:divBdr>
        <w:top w:val="none" w:sz="0" w:space="0" w:color="auto"/>
        <w:left w:val="none" w:sz="0" w:space="0" w:color="auto"/>
        <w:bottom w:val="none" w:sz="0" w:space="0" w:color="auto"/>
        <w:right w:val="none" w:sz="0" w:space="0" w:color="auto"/>
      </w:divBdr>
    </w:div>
    <w:div w:id="146214748">
      <w:bodyDiv w:val="1"/>
      <w:marLeft w:val="0"/>
      <w:marRight w:val="0"/>
      <w:marTop w:val="0"/>
      <w:marBottom w:val="0"/>
      <w:divBdr>
        <w:top w:val="none" w:sz="0" w:space="0" w:color="auto"/>
        <w:left w:val="none" w:sz="0" w:space="0" w:color="auto"/>
        <w:bottom w:val="none" w:sz="0" w:space="0" w:color="auto"/>
        <w:right w:val="none" w:sz="0" w:space="0" w:color="auto"/>
      </w:divBdr>
      <w:divsChild>
        <w:div w:id="879707645">
          <w:marLeft w:val="0"/>
          <w:marRight w:val="0"/>
          <w:marTop w:val="0"/>
          <w:marBottom w:val="120"/>
          <w:divBdr>
            <w:top w:val="none" w:sz="0" w:space="0" w:color="auto"/>
            <w:left w:val="none" w:sz="0" w:space="0" w:color="auto"/>
            <w:bottom w:val="none" w:sz="0" w:space="0" w:color="auto"/>
            <w:right w:val="none" w:sz="0" w:space="0" w:color="auto"/>
          </w:divBdr>
          <w:divsChild>
            <w:div w:id="815682230">
              <w:marLeft w:val="0"/>
              <w:marRight w:val="0"/>
              <w:marTop w:val="0"/>
              <w:marBottom w:val="0"/>
              <w:divBdr>
                <w:top w:val="none" w:sz="0" w:space="0" w:color="auto"/>
                <w:left w:val="none" w:sz="0" w:space="0" w:color="auto"/>
                <w:bottom w:val="none" w:sz="0" w:space="0" w:color="auto"/>
                <w:right w:val="none" w:sz="0" w:space="0" w:color="auto"/>
              </w:divBdr>
              <w:divsChild>
                <w:div w:id="1944651331">
                  <w:marLeft w:val="0"/>
                  <w:marRight w:val="0"/>
                  <w:marTop w:val="0"/>
                  <w:marBottom w:val="0"/>
                  <w:divBdr>
                    <w:top w:val="none" w:sz="0" w:space="0" w:color="auto"/>
                    <w:left w:val="none" w:sz="0" w:space="0" w:color="auto"/>
                    <w:bottom w:val="none" w:sz="0" w:space="0" w:color="auto"/>
                    <w:right w:val="none" w:sz="0" w:space="0" w:color="auto"/>
                  </w:divBdr>
                  <w:divsChild>
                    <w:div w:id="124155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3755402">
      <w:bodyDiv w:val="1"/>
      <w:marLeft w:val="0"/>
      <w:marRight w:val="0"/>
      <w:marTop w:val="0"/>
      <w:marBottom w:val="0"/>
      <w:divBdr>
        <w:top w:val="none" w:sz="0" w:space="0" w:color="auto"/>
        <w:left w:val="none" w:sz="0" w:space="0" w:color="auto"/>
        <w:bottom w:val="none" w:sz="0" w:space="0" w:color="auto"/>
        <w:right w:val="none" w:sz="0" w:space="0" w:color="auto"/>
      </w:divBdr>
    </w:div>
    <w:div w:id="544635816">
      <w:bodyDiv w:val="1"/>
      <w:marLeft w:val="0"/>
      <w:marRight w:val="0"/>
      <w:marTop w:val="0"/>
      <w:marBottom w:val="0"/>
      <w:divBdr>
        <w:top w:val="none" w:sz="0" w:space="0" w:color="auto"/>
        <w:left w:val="none" w:sz="0" w:space="0" w:color="auto"/>
        <w:bottom w:val="none" w:sz="0" w:space="0" w:color="auto"/>
        <w:right w:val="none" w:sz="0" w:space="0" w:color="auto"/>
      </w:divBdr>
    </w:div>
    <w:div w:id="787509926">
      <w:bodyDiv w:val="1"/>
      <w:marLeft w:val="0"/>
      <w:marRight w:val="0"/>
      <w:marTop w:val="0"/>
      <w:marBottom w:val="0"/>
      <w:divBdr>
        <w:top w:val="none" w:sz="0" w:space="0" w:color="auto"/>
        <w:left w:val="none" w:sz="0" w:space="0" w:color="auto"/>
        <w:bottom w:val="none" w:sz="0" w:space="0" w:color="auto"/>
        <w:right w:val="none" w:sz="0" w:space="0" w:color="auto"/>
      </w:divBdr>
    </w:div>
    <w:div w:id="972295663">
      <w:bodyDiv w:val="1"/>
      <w:marLeft w:val="0"/>
      <w:marRight w:val="0"/>
      <w:marTop w:val="0"/>
      <w:marBottom w:val="0"/>
      <w:divBdr>
        <w:top w:val="none" w:sz="0" w:space="0" w:color="auto"/>
        <w:left w:val="none" w:sz="0" w:space="0" w:color="auto"/>
        <w:bottom w:val="none" w:sz="0" w:space="0" w:color="auto"/>
        <w:right w:val="none" w:sz="0" w:space="0" w:color="auto"/>
      </w:divBdr>
    </w:div>
    <w:div w:id="1022319674">
      <w:bodyDiv w:val="1"/>
      <w:marLeft w:val="0"/>
      <w:marRight w:val="0"/>
      <w:marTop w:val="0"/>
      <w:marBottom w:val="0"/>
      <w:divBdr>
        <w:top w:val="none" w:sz="0" w:space="0" w:color="auto"/>
        <w:left w:val="none" w:sz="0" w:space="0" w:color="auto"/>
        <w:bottom w:val="none" w:sz="0" w:space="0" w:color="auto"/>
        <w:right w:val="none" w:sz="0" w:space="0" w:color="auto"/>
      </w:divBdr>
    </w:div>
    <w:div w:id="1042098379">
      <w:bodyDiv w:val="1"/>
      <w:marLeft w:val="0"/>
      <w:marRight w:val="0"/>
      <w:marTop w:val="0"/>
      <w:marBottom w:val="0"/>
      <w:divBdr>
        <w:top w:val="none" w:sz="0" w:space="0" w:color="auto"/>
        <w:left w:val="none" w:sz="0" w:space="0" w:color="auto"/>
        <w:bottom w:val="none" w:sz="0" w:space="0" w:color="auto"/>
        <w:right w:val="none" w:sz="0" w:space="0" w:color="auto"/>
      </w:divBdr>
    </w:div>
    <w:div w:id="1057978018">
      <w:bodyDiv w:val="1"/>
      <w:marLeft w:val="0"/>
      <w:marRight w:val="0"/>
      <w:marTop w:val="0"/>
      <w:marBottom w:val="0"/>
      <w:divBdr>
        <w:top w:val="none" w:sz="0" w:space="0" w:color="auto"/>
        <w:left w:val="none" w:sz="0" w:space="0" w:color="auto"/>
        <w:bottom w:val="none" w:sz="0" w:space="0" w:color="auto"/>
        <w:right w:val="none" w:sz="0" w:space="0" w:color="auto"/>
      </w:divBdr>
      <w:divsChild>
        <w:div w:id="516041955">
          <w:marLeft w:val="0"/>
          <w:marRight w:val="0"/>
          <w:marTop w:val="0"/>
          <w:marBottom w:val="0"/>
          <w:divBdr>
            <w:top w:val="none" w:sz="0" w:space="0" w:color="auto"/>
            <w:left w:val="none" w:sz="0" w:space="0" w:color="auto"/>
            <w:bottom w:val="none" w:sz="0" w:space="0" w:color="auto"/>
            <w:right w:val="none" w:sz="0" w:space="0" w:color="auto"/>
          </w:divBdr>
        </w:div>
        <w:div w:id="2099515098">
          <w:marLeft w:val="0"/>
          <w:marRight w:val="0"/>
          <w:marTop w:val="0"/>
          <w:marBottom w:val="0"/>
          <w:divBdr>
            <w:top w:val="none" w:sz="0" w:space="0" w:color="auto"/>
            <w:left w:val="none" w:sz="0" w:space="0" w:color="auto"/>
            <w:bottom w:val="none" w:sz="0" w:space="0" w:color="auto"/>
            <w:right w:val="none" w:sz="0" w:space="0" w:color="auto"/>
          </w:divBdr>
          <w:divsChild>
            <w:div w:id="527259270">
              <w:marLeft w:val="0"/>
              <w:marRight w:val="0"/>
              <w:marTop w:val="0"/>
              <w:marBottom w:val="0"/>
              <w:divBdr>
                <w:top w:val="none" w:sz="0" w:space="0" w:color="auto"/>
                <w:left w:val="none" w:sz="0" w:space="0" w:color="auto"/>
                <w:bottom w:val="none" w:sz="0" w:space="0" w:color="auto"/>
                <w:right w:val="none" w:sz="0" w:space="0" w:color="auto"/>
              </w:divBdr>
              <w:divsChild>
                <w:div w:id="515537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2109629">
      <w:bodyDiv w:val="1"/>
      <w:marLeft w:val="0"/>
      <w:marRight w:val="0"/>
      <w:marTop w:val="0"/>
      <w:marBottom w:val="0"/>
      <w:divBdr>
        <w:top w:val="none" w:sz="0" w:space="0" w:color="auto"/>
        <w:left w:val="none" w:sz="0" w:space="0" w:color="auto"/>
        <w:bottom w:val="none" w:sz="0" w:space="0" w:color="auto"/>
        <w:right w:val="none" w:sz="0" w:space="0" w:color="auto"/>
      </w:divBdr>
    </w:div>
    <w:div w:id="1139417297">
      <w:bodyDiv w:val="1"/>
      <w:marLeft w:val="0"/>
      <w:marRight w:val="0"/>
      <w:marTop w:val="0"/>
      <w:marBottom w:val="0"/>
      <w:divBdr>
        <w:top w:val="none" w:sz="0" w:space="0" w:color="auto"/>
        <w:left w:val="none" w:sz="0" w:space="0" w:color="auto"/>
        <w:bottom w:val="none" w:sz="0" w:space="0" w:color="auto"/>
        <w:right w:val="none" w:sz="0" w:space="0" w:color="auto"/>
      </w:divBdr>
    </w:div>
    <w:div w:id="1308632972">
      <w:bodyDiv w:val="1"/>
      <w:marLeft w:val="0"/>
      <w:marRight w:val="0"/>
      <w:marTop w:val="0"/>
      <w:marBottom w:val="0"/>
      <w:divBdr>
        <w:top w:val="none" w:sz="0" w:space="0" w:color="auto"/>
        <w:left w:val="none" w:sz="0" w:space="0" w:color="auto"/>
        <w:bottom w:val="none" w:sz="0" w:space="0" w:color="auto"/>
        <w:right w:val="none" w:sz="0" w:space="0" w:color="auto"/>
      </w:divBdr>
    </w:div>
    <w:div w:id="1356341719">
      <w:bodyDiv w:val="1"/>
      <w:marLeft w:val="0"/>
      <w:marRight w:val="0"/>
      <w:marTop w:val="0"/>
      <w:marBottom w:val="0"/>
      <w:divBdr>
        <w:top w:val="none" w:sz="0" w:space="0" w:color="auto"/>
        <w:left w:val="none" w:sz="0" w:space="0" w:color="auto"/>
        <w:bottom w:val="none" w:sz="0" w:space="0" w:color="auto"/>
        <w:right w:val="none" w:sz="0" w:space="0" w:color="auto"/>
      </w:divBdr>
    </w:div>
    <w:div w:id="1403989616">
      <w:bodyDiv w:val="1"/>
      <w:marLeft w:val="0"/>
      <w:marRight w:val="0"/>
      <w:marTop w:val="0"/>
      <w:marBottom w:val="0"/>
      <w:divBdr>
        <w:top w:val="none" w:sz="0" w:space="0" w:color="auto"/>
        <w:left w:val="none" w:sz="0" w:space="0" w:color="auto"/>
        <w:bottom w:val="none" w:sz="0" w:space="0" w:color="auto"/>
        <w:right w:val="none" w:sz="0" w:space="0" w:color="auto"/>
      </w:divBdr>
      <w:divsChild>
        <w:div w:id="360055086">
          <w:marLeft w:val="0"/>
          <w:marRight w:val="0"/>
          <w:marTop w:val="0"/>
          <w:marBottom w:val="0"/>
          <w:divBdr>
            <w:top w:val="none" w:sz="0" w:space="0" w:color="auto"/>
            <w:left w:val="none" w:sz="0" w:space="0" w:color="auto"/>
            <w:bottom w:val="none" w:sz="0" w:space="0" w:color="auto"/>
            <w:right w:val="none" w:sz="0" w:space="0" w:color="auto"/>
          </w:divBdr>
        </w:div>
        <w:div w:id="1076827189">
          <w:marLeft w:val="0"/>
          <w:marRight w:val="0"/>
          <w:marTop w:val="0"/>
          <w:marBottom w:val="0"/>
          <w:divBdr>
            <w:top w:val="none" w:sz="0" w:space="0" w:color="auto"/>
            <w:left w:val="none" w:sz="0" w:space="0" w:color="auto"/>
            <w:bottom w:val="none" w:sz="0" w:space="0" w:color="auto"/>
            <w:right w:val="none" w:sz="0" w:space="0" w:color="auto"/>
          </w:divBdr>
        </w:div>
        <w:div w:id="894466048">
          <w:marLeft w:val="0"/>
          <w:marRight w:val="0"/>
          <w:marTop w:val="0"/>
          <w:marBottom w:val="0"/>
          <w:divBdr>
            <w:top w:val="none" w:sz="0" w:space="0" w:color="auto"/>
            <w:left w:val="none" w:sz="0" w:space="0" w:color="auto"/>
            <w:bottom w:val="none" w:sz="0" w:space="0" w:color="auto"/>
            <w:right w:val="none" w:sz="0" w:space="0" w:color="auto"/>
          </w:divBdr>
        </w:div>
      </w:divsChild>
    </w:div>
    <w:div w:id="1443838218">
      <w:bodyDiv w:val="1"/>
      <w:marLeft w:val="0"/>
      <w:marRight w:val="0"/>
      <w:marTop w:val="0"/>
      <w:marBottom w:val="0"/>
      <w:divBdr>
        <w:top w:val="none" w:sz="0" w:space="0" w:color="auto"/>
        <w:left w:val="none" w:sz="0" w:space="0" w:color="auto"/>
        <w:bottom w:val="none" w:sz="0" w:space="0" w:color="auto"/>
        <w:right w:val="none" w:sz="0" w:space="0" w:color="auto"/>
      </w:divBdr>
    </w:div>
    <w:div w:id="1583953085">
      <w:bodyDiv w:val="1"/>
      <w:marLeft w:val="0"/>
      <w:marRight w:val="0"/>
      <w:marTop w:val="0"/>
      <w:marBottom w:val="0"/>
      <w:divBdr>
        <w:top w:val="none" w:sz="0" w:space="0" w:color="auto"/>
        <w:left w:val="none" w:sz="0" w:space="0" w:color="auto"/>
        <w:bottom w:val="none" w:sz="0" w:space="0" w:color="auto"/>
        <w:right w:val="none" w:sz="0" w:space="0" w:color="auto"/>
      </w:divBdr>
    </w:div>
    <w:div w:id="1585843333">
      <w:bodyDiv w:val="1"/>
      <w:marLeft w:val="0"/>
      <w:marRight w:val="0"/>
      <w:marTop w:val="0"/>
      <w:marBottom w:val="0"/>
      <w:divBdr>
        <w:top w:val="none" w:sz="0" w:space="0" w:color="auto"/>
        <w:left w:val="none" w:sz="0" w:space="0" w:color="auto"/>
        <w:bottom w:val="none" w:sz="0" w:space="0" w:color="auto"/>
        <w:right w:val="none" w:sz="0" w:space="0" w:color="auto"/>
      </w:divBdr>
      <w:divsChild>
        <w:div w:id="1734738725">
          <w:marLeft w:val="0"/>
          <w:marRight w:val="0"/>
          <w:marTop w:val="0"/>
          <w:marBottom w:val="120"/>
          <w:divBdr>
            <w:top w:val="none" w:sz="0" w:space="0" w:color="auto"/>
            <w:left w:val="none" w:sz="0" w:space="0" w:color="auto"/>
            <w:bottom w:val="single" w:sz="12" w:space="9" w:color="EBEBEB"/>
            <w:right w:val="none" w:sz="0" w:space="0" w:color="auto"/>
          </w:divBdr>
        </w:div>
        <w:div w:id="657078509">
          <w:marLeft w:val="0"/>
          <w:marRight w:val="0"/>
          <w:marTop w:val="0"/>
          <w:marBottom w:val="0"/>
          <w:divBdr>
            <w:top w:val="none" w:sz="0" w:space="0" w:color="auto"/>
            <w:left w:val="none" w:sz="0" w:space="0" w:color="auto"/>
            <w:bottom w:val="none" w:sz="0" w:space="0" w:color="auto"/>
            <w:right w:val="none" w:sz="0" w:space="0" w:color="auto"/>
          </w:divBdr>
        </w:div>
        <w:div w:id="1484394416">
          <w:marLeft w:val="0"/>
          <w:marRight w:val="0"/>
          <w:marTop w:val="0"/>
          <w:marBottom w:val="120"/>
          <w:divBdr>
            <w:top w:val="none" w:sz="0" w:space="0" w:color="auto"/>
            <w:left w:val="none" w:sz="0" w:space="0" w:color="auto"/>
            <w:bottom w:val="none" w:sz="0" w:space="0" w:color="auto"/>
            <w:right w:val="none" w:sz="0" w:space="0" w:color="auto"/>
          </w:divBdr>
          <w:divsChild>
            <w:div w:id="384376072">
              <w:marLeft w:val="0"/>
              <w:marRight w:val="0"/>
              <w:marTop w:val="0"/>
              <w:marBottom w:val="0"/>
              <w:divBdr>
                <w:top w:val="none" w:sz="0" w:space="0" w:color="auto"/>
                <w:left w:val="none" w:sz="0" w:space="0" w:color="auto"/>
                <w:bottom w:val="none" w:sz="0" w:space="0" w:color="auto"/>
                <w:right w:val="none" w:sz="0" w:space="0" w:color="auto"/>
              </w:divBdr>
              <w:divsChild>
                <w:div w:id="1091198249">
                  <w:marLeft w:val="0"/>
                  <w:marRight w:val="0"/>
                  <w:marTop w:val="0"/>
                  <w:marBottom w:val="0"/>
                  <w:divBdr>
                    <w:top w:val="none" w:sz="0" w:space="0" w:color="auto"/>
                    <w:left w:val="none" w:sz="0" w:space="0" w:color="auto"/>
                    <w:bottom w:val="none" w:sz="0" w:space="0" w:color="auto"/>
                    <w:right w:val="none" w:sz="0" w:space="0" w:color="auto"/>
                  </w:divBdr>
                  <w:divsChild>
                    <w:div w:id="1915048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9111051">
      <w:bodyDiv w:val="1"/>
      <w:marLeft w:val="0"/>
      <w:marRight w:val="0"/>
      <w:marTop w:val="0"/>
      <w:marBottom w:val="0"/>
      <w:divBdr>
        <w:top w:val="none" w:sz="0" w:space="0" w:color="auto"/>
        <w:left w:val="none" w:sz="0" w:space="0" w:color="auto"/>
        <w:bottom w:val="none" w:sz="0" w:space="0" w:color="auto"/>
        <w:right w:val="none" w:sz="0" w:space="0" w:color="auto"/>
      </w:divBdr>
    </w:div>
    <w:div w:id="1961107750">
      <w:bodyDiv w:val="1"/>
      <w:marLeft w:val="0"/>
      <w:marRight w:val="0"/>
      <w:marTop w:val="0"/>
      <w:marBottom w:val="0"/>
      <w:divBdr>
        <w:top w:val="none" w:sz="0" w:space="0" w:color="auto"/>
        <w:left w:val="none" w:sz="0" w:space="0" w:color="auto"/>
        <w:bottom w:val="none" w:sz="0" w:space="0" w:color="auto"/>
        <w:right w:val="none" w:sz="0" w:space="0" w:color="auto"/>
      </w:divBdr>
    </w:div>
    <w:div w:id="1998607117">
      <w:bodyDiv w:val="1"/>
      <w:marLeft w:val="0"/>
      <w:marRight w:val="0"/>
      <w:marTop w:val="0"/>
      <w:marBottom w:val="0"/>
      <w:divBdr>
        <w:top w:val="none" w:sz="0" w:space="0" w:color="auto"/>
        <w:left w:val="none" w:sz="0" w:space="0" w:color="auto"/>
        <w:bottom w:val="none" w:sz="0" w:space="0" w:color="auto"/>
        <w:right w:val="none" w:sz="0" w:space="0" w:color="auto"/>
      </w:divBdr>
    </w:div>
    <w:div w:id="2090693136">
      <w:bodyDiv w:val="1"/>
      <w:marLeft w:val="0"/>
      <w:marRight w:val="0"/>
      <w:marTop w:val="0"/>
      <w:marBottom w:val="0"/>
      <w:divBdr>
        <w:top w:val="none" w:sz="0" w:space="0" w:color="auto"/>
        <w:left w:val="none" w:sz="0" w:space="0" w:color="auto"/>
        <w:bottom w:val="none" w:sz="0" w:space="0" w:color="auto"/>
        <w:right w:val="none" w:sz="0" w:space="0" w:color="auto"/>
      </w:divBdr>
    </w:div>
    <w:div w:id="2134132109">
      <w:bodyDiv w:val="1"/>
      <w:marLeft w:val="0"/>
      <w:marRight w:val="0"/>
      <w:marTop w:val="0"/>
      <w:marBottom w:val="0"/>
      <w:divBdr>
        <w:top w:val="none" w:sz="0" w:space="0" w:color="auto"/>
        <w:left w:val="none" w:sz="0" w:space="0" w:color="auto"/>
        <w:bottom w:val="none" w:sz="0" w:space="0" w:color="auto"/>
        <w:right w:val="none" w:sz="0" w:space="0" w:color="auto"/>
      </w:divBdr>
    </w:div>
    <w:div w:id="2142721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10.1016/j.dhjo.2020.100973" TargetMode="External"/><Relationship Id="rId18" Type="http://schemas.openxmlformats.org/officeDocument/2006/relationships/hyperlink" Target="https://rockymountainada.org/sites/default/files/2020-02/Rural%20Telehealth%20Rapid%20Response%20Report.pdf" TargetMode="External"/><Relationship Id="rId26" Type="http://schemas.openxmlformats.org/officeDocument/2006/relationships/hyperlink" Target="https://dredf.org/media-disability/disability-rights-and-access-to-the-digital-world/" TargetMode="External"/><Relationship Id="rId39" Type="http://schemas.openxmlformats.org/officeDocument/2006/relationships/hyperlink" Target="https://s3.amazonaws.com/media2.fairhealth.org/whitepaper/asset/Risk%20Factors%20for%20COVID-19%20Mortality%20among%20Privately%20Insured%20Patients%20-%20A%20Claims%20Data%20Analysis%20-%20A%20FAIR%20Health%20White%20Paper.pdf" TargetMode="External"/><Relationship Id="rId21" Type="http://schemas.openxmlformats.org/officeDocument/2006/relationships/hyperlink" Target="https://dredf.org/2020/10/15/people-with-disabilities-not-counted-in-guidance-aimed-at-equitable-allocation-of-a-covid-19-vaccine/" TargetMode="External"/><Relationship Id="rId34" Type="http://schemas.openxmlformats.org/officeDocument/2006/relationships/hyperlink" Target="https://doi.org/10.1038/s41394-020-0284-7" TargetMode="External"/><Relationship Id="rId42" Type="http://schemas.openxmlformats.org/officeDocument/2006/relationships/hyperlink" Target="https://files.constantcontact.com/96eca6bf401/bc0a73b9-e360-4d2f-893a-58a8f0e638e4.pdf" TargetMode="External"/><Relationship Id="rId47" Type="http://schemas.openxmlformats.org/officeDocument/2006/relationships/hyperlink" Target="https://www.nod.org/new-employer-survey-portends-difficult-road-ahead-for-people-with-disabilities-who-lost-their-jobs-during-covid-19-pandemic/" TargetMode="External"/><Relationship Id="rId50" Type="http://schemas.openxmlformats.org/officeDocument/2006/relationships/hyperlink" Target="https://www.kff.org/coronavirus-covid-19/issue-brief/the-u-s-response-to-coronavirus-summary-of-the-coronavirus-preparedness-and-response-supplemental-appropriations-act-2020/" TargetMode="External"/><Relationship Id="rId55" Type="http://schemas.openxmlformats.org/officeDocument/2006/relationships/hyperlink" Target="https://scholarworks.umt.edu/cgi/viewcontent.cgi?article=1043&amp;context=ruralinst_employment" TargetMode="External"/><Relationship Id="rId63"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boia.org/blog/a-call-to-make-all-covid-19-vaccine-information-accessible" TargetMode="External"/><Relationship Id="rId29" Type="http://schemas.openxmlformats.org/officeDocument/2006/relationships/hyperlink" Target="http://hraunfoss.fcc.gov/edocs_public/attachmatch/DOC-296442A1.pdf" TargetMode="External"/><Relationship Id="rId11" Type="http://schemas.openxmlformats.org/officeDocument/2006/relationships/hyperlink" Target="https://www.pewresearch.org/fact-tank/2017/04/07/disabled-americans-are-less-likely-to-use-technology/" TargetMode="External"/><Relationship Id="rId24" Type="http://schemas.openxmlformats.org/officeDocument/2006/relationships/hyperlink" Target="https://www.pewresearch.org/internet/2011/01/21/americans-living-with-disability-and-their-technology-profile/" TargetMode="External"/><Relationship Id="rId32" Type="http://schemas.openxmlformats.org/officeDocument/2006/relationships/hyperlink" Target="https://kesslerfoundation.org/researchcenter/disabilityemployment/nTIDE" TargetMode="External"/><Relationship Id="rId37" Type="http://schemas.openxmlformats.org/officeDocument/2006/relationships/hyperlink" Target="https://www.americanimmigrationcouncil.org/research/impact-covid-19-us-immigration-system" TargetMode="External"/><Relationship Id="rId40" Type="http://schemas.openxmlformats.org/officeDocument/2006/relationships/hyperlink" Target="https://doi.org/10.1111/jir.12740" TargetMode="External"/><Relationship Id="rId45" Type="http://schemas.openxmlformats.org/officeDocument/2006/relationships/hyperlink" Target="https://www.naccho.org/uploads/full-width-images/COVID-19-and-Disability-RFA-FINAL.pdf?utm_source=MagnetMail&amp;utm_medium=email&amp;utm_term=cgaffney@cdc.gov&amp;utm_content=Health%20%26%20Disability%20Bulletin%20%2D%20Special%20Bulletin&amp;utm_campaign=New%20Funding%20Opportunity%3A%20Addressing%20Needs%20of%20People%20with%20Disabilities%20During%20COVID%2D19" TargetMode="External"/><Relationship Id="rId53" Type="http://schemas.openxmlformats.org/officeDocument/2006/relationships/hyperlink" Target="https://crsreports.congress.gov/product/pdf/R/R46285" TargetMode="External"/><Relationship Id="rId58" Type="http://schemas.openxmlformats.org/officeDocument/2006/relationships/hyperlink" Target="https://www.hhs.gov/about/news/2020/04/08/ocr-reaches-early-case-resolution-alabama-after-it-removes-discriminatory-ventilator-triaging.html" TargetMode="External"/><Relationship Id="rId5" Type="http://schemas.openxmlformats.org/officeDocument/2006/relationships/webSettings" Target="webSettings.xml"/><Relationship Id="rId61" Type="http://schemas.openxmlformats.org/officeDocument/2006/relationships/header" Target="header1.xml"/><Relationship Id="rId19" Type="http://schemas.openxmlformats.org/officeDocument/2006/relationships/hyperlink" Target="https://www.cogr.edu/sites/default/files/Research_COVID_August2020_COGR_FINAL.pdf" TargetMode="External"/><Relationship Id="rId14" Type="http://schemas.openxmlformats.org/officeDocument/2006/relationships/hyperlink" Target="https://papers.ssrn.com/sol3/papers.cfm?abstract_id=3559926" TargetMode="External"/><Relationship Id="rId22" Type="http://schemas.openxmlformats.org/officeDocument/2006/relationships/hyperlink" Target="https://www.paproviders.org/wp-content/uploads/2020/09/2020.0923-Impact-of-COVID-19-on-Providers-Data-Brief.pdf" TargetMode="External"/><Relationship Id="rId27" Type="http://schemas.openxmlformats.org/officeDocument/2006/relationships/hyperlink" Target="https://doi.org/10.1016/j.jpurol.2020.07.002" TargetMode="External"/><Relationship Id="rId30" Type="http://schemas.openxmlformats.org/officeDocument/2006/relationships/hyperlink" Target="https://doi.org/10.1111/jir.12776" TargetMode="External"/><Relationship Id="rId35" Type="http://schemas.openxmlformats.org/officeDocument/2006/relationships/hyperlink" Target="https://doi.org/10.1016/j.dhjo.2020.100969" TargetMode="External"/><Relationship Id="rId43" Type="http://schemas.openxmlformats.org/officeDocument/2006/relationships/hyperlink" Target="https://www.kff.org/coronavirus-covid-19/issue-brief/the-paycheck-protection-program-and-health-care-enhancement-act-summary-of-key-health-provisions/" TargetMode="External"/><Relationship Id="rId48" Type="http://schemas.openxmlformats.org/officeDocument/2006/relationships/hyperlink" Target="https://www.npr.org/2020/12/21/948744901/here-is-whats-in-congress-covid-19-relief-package" TargetMode="External"/><Relationship Id="rId56" Type="http://schemas.openxmlformats.org/officeDocument/2006/relationships/hyperlink" Target="https://www.hhs.gov/about/news/2020/04/21/hhs-announces-nearly-1-billion-cares-act-grants-support-older-adults-people-with-disabilities-community-during-covid-19-emergency.html" TargetMode="External"/><Relationship Id="rId8" Type="http://schemas.openxmlformats.org/officeDocument/2006/relationships/image" Target="media/image1.png"/><Relationship Id="rId51" Type="http://schemas.openxmlformats.org/officeDocument/2006/relationships/hyperlink" Target="https://www.respectability.org/2020/03/stimulus-bill-signed-disabilities/" TargetMode="External"/><Relationship Id="rId3" Type="http://schemas.openxmlformats.org/officeDocument/2006/relationships/styles" Target="styles.xml"/><Relationship Id="rId12" Type="http://schemas.openxmlformats.org/officeDocument/2006/relationships/hyperlink" Target="http://dx.doi.org/10.1037/amp0000709" TargetMode="External"/><Relationship Id="rId17" Type="http://schemas.openxmlformats.org/officeDocument/2006/relationships/hyperlink" Target="https://medicaid.publicrep.org/feature/covid-19-legislation/" TargetMode="External"/><Relationship Id="rId25" Type="http://schemas.openxmlformats.org/officeDocument/2006/relationships/hyperlink" Target="https://www.commonwealthfund.org/publications/issue-briefs/2020/oct/how-many-lost-jobs-employer-coverage-pandemic" TargetMode="External"/><Relationship Id="rId33" Type="http://schemas.openxmlformats.org/officeDocument/2006/relationships/hyperlink" Target="https://doi.org/10.2105/ajph.94.3.443" TargetMode="External"/><Relationship Id="rId38" Type="http://schemas.openxmlformats.org/officeDocument/2006/relationships/hyperlink" Target="http://dx.doi.org/10.1037/rep0000368" TargetMode="External"/><Relationship Id="rId46" Type="http://schemas.openxmlformats.org/officeDocument/2006/relationships/hyperlink" Target="https://ncd.gov/publications/2020/ncd-comments-national-academies-preliminary-covid-19-vaccine-allocation-framework" TargetMode="External"/><Relationship Id="rId59" Type="http://schemas.openxmlformats.org/officeDocument/2006/relationships/hyperlink" Target="https://www.dol.gov/agencies/whd/pandemic/ffcra-employee-paid-leave" TargetMode="External"/><Relationship Id="rId20" Type="http://schemas.openxmlformats.org/officeDocument/2006/relationships/hyperlink" Target="https://www.aota.org/-/media/Corporate/Files/Advocacy/Federal/DRRC-Letter-NIH-COVID-19-Disability-Focused-Research.pdf" TargetMode="External"/><Relationship Id="rId41" Type="http://schemas.openxmlformats.org/officeDocument/2006/relationships/hyperlink" Target="https://crsreports.congress.gov/product/pdf/R/R46309" TargetMode="External"/><Relationship Id="rId54" Type="http://schemas.openxmlformats.org/officeDocument/2006/relationships/hyperlink" Target="https://doi.org/10.1016/j.dhjo.2020.100942"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doi.org/10.1007/s00038-020-01433-z" TargetMode="External"/><Relationship Id="rId23" Type="http://schemas.openxmlformats.org/officeDocument/2006/relationships/hyperlink" Target="https://aahd.us/wp-content/uploads/2020/08/COVID-19_Summary_Report.pdf" TargetMode="External"/><Relationship Id="rId28" Type="http://schemas.openxmlformats.org/officeDocument/2006/relationships/hyperlink" Target="https://publications.ici.umn.edu/community-living/covid19-survey/overview" TargetMode="External"/><Relationship Id="rId36" Type="http://schemas.openxmlformats.org/officeDocument/2006/relationships/hyperlink" Target="https://www.mathematica.org/commentary/workers-with-disabilities-face-unique-challenges-in-weathering-the-covid-19-pandemic" TargetMode="External"/><Relationship Id="rId49" Type="http://schemas.openxmlformats.org/officeDocument/2006/relationships/hyperlink" Target="https://www.dol.gov/sites/dolgov/files/OASP/evaluation/pdf/ODEP_LaborMarket_Report_Oct2020.pdf" TargetMode="External"/><Relationship Id="rId57" Type="http://schemas.openxmlformats.org/officeDocument/2006/relationships/hyperlink" Target="https://www.hhs.gov/sites/default/files/fact-sheet-ada.pdf" TargetMode="External"/><Relationship Id="rId10" Type="http://schemas.openxmlformats.org/officeDocument/2006/relationships/hyperlink" Target="https://doi.org/10.1002/aur.2329" TargetMode="External"/><Relationship Id="rId31" Type="http://schemas.openxmlformats.org/officeDocument/2006/relationships/hyperlink" Target="https://www.chril.org/" TargetMode="External"/><Relationship Id="rId44" Type="http://schemas.openxmlformats.org/officeDocument/2006/relationships/hyperlink" Target="https://doi.org/10.1038/s41562-020-0921-y" TargetMode="External"/><Relationship Id="rId52" Type="http://schemas.openxmlformats.org/officeDocument/2006/relationships/hyperlink" Target="https://doi.org/10.18665/sr.314247" TargetMode="External"/><Relationship Id="rId60" Type="http://schemas.openxmlformats.org/officeDocument/2006/relationships/hyperlink" Target="https://www.dol.gov/newsroom/releases/whd/whd20201231-1" TargetMode="External"/><Relationship Id="rId4" Type="http://schemas.openxmlformats.org/officeDocument/2006/relationships/settings" Target="settings.xml"/><Relationship Id="rId9" Type="http://schemas.openxmlformats.org/officeDocument/2006/relationships/hyperlink" Target="https://accessibe.com/r/general/accessiBe_2020_Accessibility_Repor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2C2BE8-B45E-4F45-9290-5ED2C31B06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12421</Words>
  <Characters>70801</Characters>
  <Application>Microsoft Office Word</Application>
  <DocSecurity>0</DocSecurity>
  <Lines>590</Lines>
  <Paragraphs>166</Paragraphs>
  <ScaleCrop>false</ScaleCrop>
  <HeadingPairs>
    <vt:vector size="2" baseType="variant">
      <vt:variant>
        <vt:lpstr>Title</vt:lpstr>
      </vt:variant>
      <vt:variant>
        <vt:i4>1</vt:i4>
      </vt:variant>
    </vt:vector>
  </HeadingPairs>
  <TitlesOfParts>
    <vt:vector size="1" baseType="lpstr">
      <vt:lpstr>The Impact of COVID-19 on Disability Research: New Challenges and Widening Disparities</vt:lpstr>
    </vt:vector>
  </TitlesOfParts>
  <Company/>
  <LinksUpToDate>false</LinksUpToDate>
  <CharactersWithSpaces>83056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Impact of COVID-19 on Disability Research: New Challenges and Widening Disparities</dc:title>
  <dc:subject/>
  <dc:creator>Kaitlin Murphy</dc:creator>
  <cp:keywords>COVID, impact, disabilities</cp:keywords>
  <dc:description/>
  <cp:lastModifiedBy>Kaitlin Murphy</cp:lastModifiedBy>
  <cp:revision>2</cp:revision>
  <dcterms:created xsi:type="dcterms:W3CDTF">2022-06-14T18:05:00Z</dcterms:created>
  <dcterms:modified xsi:type="dcterms:W3CDTF">2022-06-14T18:05:00Z</dcterms:modified>
</cp:coreProperties>
</file>